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81975" w14:textId="77777777" w:rsidR="00495A44" w:rsidRDefault="00495A44" w:rsidP="00495A44">
      <w:pPr>
        <w:rPr>
          <w:rFonts w:ascii="Arial" w:hAnsi="Arial" w:cs="Arial"/>
          <w:b/>
          <w:color w:val="4472C4" w:themeColor="accent1"/>
          <w:sz w:val="32"/>
        </w:rPr>
      </w:pPr>
    </w:p>
    <w:p w14:paraId="44E1C87B" w14:textId="2CC512E7" w:rsidR="00012E28" w:rsidRPr="00012E28" w:rsidRDefault="00012E28" w:rsidP="008B6D11">
      <w:p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24"/>
          <w:szCs w:val="24"/>
        </w:rPr>
      </w:pPr>
      <w:r>
        <w:rPr>
          <w:rFonts w:asciiTheme="majorHAnsi" w:hAnsiTheme="majorHAnsi" w:cstheme="majorHAnsi"/>
          <w:color w:val="4472C4" w:themeColor="accent1"/>
          <w:sz w:val="24"/>
          <w:szCs w:val="24"/>
        </w:rPr>
        <w:t>Na podlagi 4. člena Pravilnika o postopku izvedbe participativnega proračuna v Občini Piran (Uradni list RS št. 109/2023) in Sklepa Občinskega sveta Občine Piran o začetku priprave participativnega proračuna v Občini Piran za leto 202</w:t>
      </w:r>
      <w:r w:rsidR="002F11D6">
        <w:rPr>
          <w:rFonts w:asciiTheme="majorHAnsi" w:hAnsiTheme="majorHAnsi" w:cstheme="majorHAnsi"/>
          <w:color w:val="4472C4" w:themeColor="accent1"/>
          <w:sz w:val="24"/>
          <w:szCs w:val="24"/>
        </w:rPr>
        <w:t>6</w:t>
      </w:r>
      <w:r>
        <w:rPr>
          <w:rFonts w:asciiTheme="majorHAnsi" w:hAnsiTheme="majorHAnsi" w:cstheme="majorHAnsi"/>
          <w:color w:val="4472C4" w:themeColor="accent1"/>
          <w:sz w:val="24"/>
          <w:szCs w:val="24"/>
        </w:rPr>
        <w:t xml:space="preserve"> (sklep št. 410-4/2023 z dne 28.2.2024) Župan Občin</w:t>
      </w:r>
      <w:r w:rsidR="00D9002C">
        <w:rPr>
          <w:rFonts w:asciiTheme="majorHAnsi" w:hAnsiTheme="majorHAnsi" w:cstheme="majorHAnsi"/>
          <w:color w:val="4472C4" w:themeColor="accent1"/>
          <w:sz w:val="24"/>
          <w:szCs w:val="24"/>
        </w:rPr>
        <w:t>e</w:t>
      </w:r>
      <w:r>
        <w:rPr>
          <w:rFonts w:asciiTheme="majorHAnsi" w:hAnsiTheme="majorHAnsi" w:cstheme="majorHAnsi"/>
          <w:color w:val="4472C4" w:themeColor="accent1"/>
          <w:sz w:val="24"/>
          <w:szCs w:val="24"/>
        </w:rPr>
        <w:t xml:space="preserve"> Piran Andrej Korenika objavljam naslednji</w:t>
      </w:r>
    </w:p>
    <w:p w14:paraId="02B24254" w14:textId="77777777" w:rsidR="00DE2657" w:rsidRDefault="00012E28" w:rsidP="00495A44">
      <w:pPr>
        <w:jc w:val="center"/>
        <w:rPr>
          <w:rFonts w:ascii="Arial" w:hAnsi="Arial" w:cs="Arial"/>
          <w:b/>
          <w:color w:val="4472C4" w:themeColor="accent1"/>
          <w:sz w:val="32"/>
        </w:rPr>
      </w:pPr>
      <w:r>
        <w:rPr>
          <w:rFonts w:ascii="Arial" w:hAnsi="Arial" w:cs="Arial"/>
          <w:b/>
          <w:color w:val="4472C4" w:themeColor="accent1"/>
          <w:sz w:val="32"/>
        </w:rPr>
        <w:t xml:space="preserve"> </w:t>
      </w:r>
    </w:p>
    <w:p w14:paraId="24D50009" w14:textId="5420A04B" w:rsidR="00495A44" w:rsidRPr="00495A44" w:rsidRDefault="00012E28" w:rsidP="00495A44">
      <w:pPr>
        <w:jc w:val="center"/>
        <w:rPr>
          <w:rFonts w:ascii="Arial" w:hAnsi="Arial" w:cs="Arial"/>
          <w:b/>
          <w:color w:val="4472C4" w:themeColor="accent1"/>
          <w:sz w:val="32"/>
        </w:rPr>
      </w:pPr>
      <w:r>
        <w:rPr>
          <w:rFonts w:ascii="Arial" w:hAnsi="Arial" w:cs="Arial"/>
          <w:b/>
          <w:color w:val="4472C4" w:themeColor="accent1"/>
          <w:sz w:val="32"/>
        </w:rPr>
        <w:t xml:space="preserve">JAVNI </w:t>
      </w:r>
      <w:r w:rsidR="00495A44" w:rsidRPr="00495A44">
        <w:rPr>
          <w:rFonts w:ascii="Arial" w:hAnsi="Arial" w:cs="Arial"/>
          <w:b/>
          <w:color w:val="4472C4" w:themeColor="accent1"/>
          <w:sz w:val="32"/>
        </w:rPr>
        <w:t>POZIV ZA ODDAJO PROJEKTNIH PREDLOGOV OBČANK</w:t>
      </w:r>
    </w:p>
    <w:p w14:paraId="1A6F1B95" w14:textId="455E511E" w:rsidR="00495A44" w:rsidRPr="00495A44" w:rsidRDefault="00495A44" w:rsidP="00495A44">
      <w:pPr>
        <w:jc w:val="center"/>
        <w:rPr>
          <w:rFonts w:ascii="Arial" w:hAnsi="Arial" w:cs="Arial"/>
          <w:b/>
          <w:color w:val="4472C4" w:themeColor="accent1"/>
          <w:sz w:val="32"/>
        </w:rPr>
      </w:pPr>
      <w:r w:rsidRPr="00495A44">
        <w:rPr>
          <w:rFonts w:ascii="Arial" w:hAnsi="Arial" w:cs="Arial"/>
          <w:b/>
          <w:color w:val="4472C4" w:themeColor="accent1"/>
          <w:sz w:val="32"/>
        </w:rPr>
        <w:t xml:space="preserve">IN OBČANOV OBČINE </w:t>
      </w:r>
      <w:r w:rsidR="00A1798B">
        <w:rPr>
          <w:rFonts w:ascii="Arial" w:hAnsi="Arial" w:cs="Arial"/>
          <w:b/>
          <w:color w:val="4472C4" w:themeColor="accent1"/>
          <w:sz w:val="32"/>
        </w:rPr>
        <w:t>PIRAN</w:t>
      </w:r>
      <w:r w:rsidRPr="00495A44">
        <w:rPr>
          <w:rFonts w:ascii="Arial" w:hAnsi="Arial" w:cs="Arial"/>
          <w:b/>
          <w:color w:val="4472C4" w:themeColor="accent1"/>
          <w:sz w:val="32"/>
        </w:rPr>
        <w:t xml:space="preserve"> za leto 202</w:t>
      </w:r>
      <w:r w:rsidR="000B2F60">
        <w:rPr>
          <w:rFonts w:ascii="Arial" w:hAnsi="Arial" w:cs="Arial"/>
          <w:b/>
          <w:color w:val="4472C4" w:themeColor="accent1"/>
          <w:sz w:val="32"/>
        </w:rPr>
        <w:t>6</w:t>
      </w:r>
    </w:p>
    <w:p w14:paraId="3381F374" w14:textId="77777777" w:rsidR="00495A44" w:rsidRDefault="00495A44" w:rsidP="00495A44"/>
    <w:p w14:paraId="1B657831" w14:textId="77777777" w:rsidR="00495A44" w:rsidRPr="00495A44" w:rsidRDefault="00495A44" w:rsidP="008B6D11">
      <w:pPr>
        <w:spacing w:after="0"/>
        <w:rPr>
          <w:b/>
          <w:color w:val="00B0F0"/>
          <w:sz w:val="28"/>
        </w:rPr>
      </w:pPr>
      <w:r w:rsidRPr="00495A44">
        <w:rPr>
          <w:b/>
          <w:color w:val="00B0F0"/>
          <w:sz w:val="28"/>
        </w:rPr>
        <w:t>KAJ JE PARTICIPATIVNI PRORAČUN?</w:t>
      </w:r>
    </w:p>
    <w:p w14:paraId="1EC0BB7B" w14:textId="77777777" w:rsidR="00495A44" w:rsidRPr="00532211" w:rsidRDefault="00495A44" w:rsidP="00495A44">
      <w:pPr>
        <w:spacing w:after="0"/>
        <w:rPr>
          <w:sz w:val="24"/>
        </w:rPr>
      </w:pPr>
      <w:r w:rsidRPr="00532211">
        <w:rPr>
          <w:sz w:val="24"/>
        </w:rPr>
        <w:t>Participativni proračun je sistem razporejanja dela proračunskega denarja tako, da pri odločanju</w:t>
      </w:r>
      <w:r w:rsidR="00532211">
        <w:rPr>
          <w:sz w:val="24"/>
        </w:rPr>
        <w:t xml:space="preserve"> </w:t>
      </w:r>
      <w:r w:rsidRPr="00532211">
        <w:rPr>
          <w:sz w:val="24"/>
        </w:rPr>
        <w:t>o njegovi porabi sodelujejo neposredno občan</w:t>
      </w:r>
      <w:r w:rsidR="00614A5B">
        <w:rPr>
          <w:sz w:val="24"/>
        </w:rPr>
        <w:t>ke</w:t>
      </w:r>
      <w:r w:rsidRPr="00532211">
        <w:rPr>
          <w:sz w:val="24"/>
        </w:rPr>
        <w:t xml:space="preserve"> in občan</w:t>
      </w:r>
      <w:r w:rsidR="00614A5B">
        <w:rPr>
          <w:sz w:val="24"/>
        </w:rPr>
        <w:t>i</w:t>
      </w:r>
      <w:r w:rsidRPr="00532211">
        <w:rPr>
          <w:sz w:val="24"/>
        </w:rPr>
        <w:t xml:space="preserve"> občine. Občan</w:t>
      </w:r>
      <w:r w:rsidR="00614A5B">
        <w:rPr>
          <w:sz w:val="24"/>
        </w:rPr>
        <w:t>kam</w:t>
      </w:r>
      <w:r w:rsidRPr="00532211">
        <w:rPr>
          <w:sz w:val="24"/>
        </w:rPr>
        <w:t xml:space="preserve"> in občan</w:t>
      </w:r>
      <w:r w:rsidR="00614A5B">
        <w:rPr>
          <w:sz w:val="24"/>
        </w:rPr>
        <w:t>om</w:t>
      </w:r>
      <w:r w:rsidRPr="00532211">
        <w:rPr>
          <w:sz w:val="24"/>
        </w:rPr>
        <w:t xml:space="preserve"> je na</w:t>
      </w:r>
      <w:r w:rsidR="00532211">
        <w:rPr>
          <w:sz w:val="24"/>
        </w:rPr>
        <w:t xml:space="preserve"> </w:t>
      </w:r>
      <w:r w:rsidRPr="00532211">
        <w:rPr>
          <w:sz w:val="24"/>
        </w:rPr>
        <w:t>ta način omogočeno, da sami predlagajo in odločajo, kateri projekti so zanje pomembni in bi</w:t>
      </w:r>
      <w:r w:rsidR="00532211">
        <w:rPr>
          <w:sz w:val="24"/>
        </w:rPr>
        <w:t xml:space="preserve"> </w:t>
      </w:r>
      <w:r w:rsidRPr="00532211">
        <w:rPr>
          <w:sz w:val="24"/>
        </w:rPr>
        <w:t>lahko prispevali k izboljšanju kakovosti bivanja v občini.</w:t>
      </w:r>
    </w:p>
    <w:p w14:paraId="62E522B1" w14:textId="2B4D92EB" w:rsidR="00495A44" w:rsidRPr="00130349" w:rsidRDefault="00495A44" w:rsidP="00495A44">
      <w:pPr>
        <w:spacing w:after="0"/>
        <w:rPr>
          <w:sz w:val="24"/>
        </w:rPr>
      </w:pPr>
      <w:r w:rsidRPr="00532211">
        <w:rPr>
          <w:sz w:val="24"/>
        </w:rPr>
        <w:t xml:space="preserve">V proračunu Občine </w:t>
      </w:r>
      <w:r w:rsidR="00532211" w:rsidRPr="00532211">
        <w:rPr>
          <w:sz w:val="24"/>
        </w:rPr>
        <w:t>Piran</w:t>
      </w:r>
      <w:r w:rsidRPr="00532211">
        <w:rPr>
          <w:sz w:val="24"/>
        </w:rPr>
        <w:t xml:space="preserve"> za leto 202</w:t>
      </w:r>
      <w:r w:rsidR="00593F6D">
        <w:rPr>
          <w:sz w:val="24"/>
        </w:rPr>
        <w:t>6</w:t>
      </w:r>
      <w:r w:rsidRPr="00532211">
        <w:rPr>
          <w:sz w:val="24"/>
        </w:rPr>
        <w:t xml:space="preserve"> bo za participativni proračun namenjenih 1</w:t>
      </w:r>
      <w:r w:rsidR="00532211" w:rsidRPr="00532211">
        <w:rPr>
          <w:sz w:val="24"/>
        </w:rPr>
        <w:t>6</w:t>
      </w:r>
      <w:r w:rsidRPr="00532211">
        <w:rPr>
          <w:sz w:val="24"/>
        </w:rPr>
        <w:t xml:space="preserve">0.000 </w:t>
      </w:r>
      <w:r w:rsidRPr="00130349">
        <w:rPr>
          <w:sz w:val="24"/>
        </w:rPr>
        <w:t>EUR</w:t>
      </w:r>
      <w:r w:rsidR="00960466" w:rsidRPr="00130349">
        <w:rPr>
          <w:sz w:val="24"/>
        </w:rPr>
        <w:t xml:space="preserve"> </w:t>
      </w:r>
      <w:r w:rsidRPr="00130349">
        <w:rPr>
          <w:sz w:val="24"/>
        </w:rPr>
        <w:t xml:space="preserve">z </w:t>
      </w:r>
      <w:r w:rsidR="00137641" w:rsidRPr="00130349">
        <w:rPr>
          <w:sz w:val="24"/>
        </w:rPr>
        <w:t xml:space="preserve">vključenim </w:t>
      </w:r>
      <w:r w:rsidRPr="00130349">
        <w:rPr>
          <w:sz w:val="24"/>
        </w:rPr>
        <w:t>DDV.</w:t>
      </w:r>
    </w:p>
    <w:p w14:paraId="0B70C54F" w14:textId="77777777" w:rsidR="00495A44" w:rsidRPr="00532211" w:rsidRDefault="00495A44" w:rsidP="00495A44">
      <w:pPr>
        <w:spacing w:after="0"/>
        <w:rPr>
          <w:sz w:val="24"/>
        </w:rPr>
      </w:pPr>
    </w:p>
    <w:p w14:paraId="004E157C" w14:textId="77777777" w:rsidR="00495A44" w:rsidRPr="00495A44" w:rsidRDefault="00495A44" w:rsidP="008B6D11">
      <w:pPr>
        <w:spacing w:after="0"/>
        <w:rPr>
          <w:b/>
          <w:color w:val="00B0F0"/>
          <w:sz w:val="28"/>
        </w:rPr>
      </w:pPr>
      <w:r w:rsidRPr="00495A44">
        <w:rPr>
          <w:b/>
          <w:color w:val="00B0F0"/>
          <w:sz w:val="28"/>
        </w:rPr>
        <w:t>NAMEN IN CILJI PARTICIPATIVNEGA PRORAČUNA</w:t>
      </w:r>
    </w:p>
    <w:p w14:paraId="1DA9B7C9" w14:textId="43AAEF23" w:rsidR="00495A44" w:rsidRDefault="00495A44" w:rsidP="00761450">
      <w:pPr>
        <w:spacing w:after="0"/>
        <w:rPr>
          <w:sz w:val="24"/>
        </w:rPr>
      </w:pPr>
      <w:r w:rsidRPr="00532211">
        <w:rPr>
          <w:sz w:val="24"/>
        </w:rPr>
        <w:t>S projektom »</w:t>
      </w:r>
      <w:r w:rsidR="00CF53E6">
        <w:rPr>
          <w:sz w:val="24"/>
        </w:rPr>
        <w:t>MOJ GLAS ZA MESTO IN VAS</w:t>
      </w:r>
      <w:r w:rsidRPr="00532211">
        <w:rPr>
          <w:sz w:val="24"/>
        </w:rPr>
        <w:t xml:space="preserve">« želi Občina </w:t>
      </w:r>
      <w:r w:rsidR="00A1798B">
        <w:rPr>
          <w:sz w:val="24"/>
        </w:rPr>
        <w:t>Piran</w:t>
      </w:r>
      <w:r w:rsidRPr="00532211">
        <w:rPr>
          <w:sz w:val="24"/>
        </w:rPr>
        <w:t xml:space="preserve"> občanke in občane vključiti v proces</w:t>
      </w:r>
      <w:r w:rsidR="008B6D11">
        <w:rPr>
          <w:sz w:val="24"/>
        </w:rPr>
        <w:t xml:space="preserve"> </w:t>
      </w:r>
      <w:r w:rsidRPr="00532211">
        <w:rPr>
          <w:sz w:val="24"/>
        </w:rPr>
        <w:t>soodločanja pri razporejanju dela proračunskega denarja, pridobiti projektne predloge po meri</w:t>
      </w:r>
      <w:r w:rsidR="00532211">
        <w:rPr>
          <w:sz w:val="24"/>
        </w:rPr>
        <w:t xml:space="preserve"> </w:t>
      </w:r>
      <w:r w:rsidRPr="00532211">
        <w:rPr>
          <w:sz w:val="24"/>
        </w:rPr>
        <w:t>občan</w:t>
      </w:r>
      <w:r w:rsidR="008F7209">
        <w:rPr>
          <w:sz w:val="24"/>
        </w:rPr>
        <w:t>k</w:t>
      </w:r>
      <w:r w:rsidRPr="00532211">
        <w:rPr>
          <w:sz w:val="24"/>
        </w:rPr>
        <w:t xml:space="preserve"> in občan</w:t>
      </w:r>
      <w:r w:rsidR="008F7209">
        <w:rPr>
          <w:sz w:val="24"/>
        </w:rPr>
        <w:t>ov</w:t>
      </w:r>
      <w:r w:rsidRPr="00532211">
        <w:rPr>
          <w:sz w:val="24"/>
        </w:rPr>
        <w:t xml:space="preserve"> ter hkrati izboljšati učinkovitost porabe skupnih sredstev, krepiti</w:t>
      </w:r>
      <w:r w:rsidR="008B6D11">
        <w:rPr>
          <w:sz w:val="24"/>
        </w:rPr>
        <w:t xml:space="preserve"> </w:t>
      </w:r>
      <w:r w:rsidRPr="00532211">
        <w:rPr>
          <w:sz w:val="24"/>
        </w:rPr>
        <w:t>participacijo v domačem okolju ter izboljšati kakovost življenja v občini. Z javnim pozivom</w:t>
      </w:r>
      <w:r w:rsidR="008B6D11">
        <w:rPr>
          <w:sz w:val="24"/>
        </w:rPr>
        <w:t xml:space="preserve"> </w:t>
      </w:r>
      <w:r w:rsidRPr="00532211">
        <w:rPr>
          <w:sz w:val="24"/>
        </w:rPr>
        <w:t xml:space="preserve">želi Občina </w:t>
      </w:r>
      <w:r w:rsidR="00A1798B">
        <w:rPr>
          <w:sz w:val="24"/>
        </w:rPr>
        <w:t>Piran</w:t>
      </w:r>
      <w:r w:rsidRPr="00532211">
        <w:rPr>
          <w:sz w:val="24"/>
        </w:rPr>
        <w:t xml:space="preserve"> pridobiti projektne predloge na </w:t>
      </w:r>
      <w:r w:rsidR="00CF53E6">
        <w:rPr>
          <w:sz w:val="24"/>
        </w:rPr>
        <w:t>osmih</w:t>
      </w:r>
      <w:r w:rsidRPr="00532211">
        <w:rPr>
          <w:sz w:val="24"/>
        </w:rPr>
        <w:t xml:space="preserve"> območjih občine, ki bodo v naslednji</w:t>
      </w:r>
      <w:r w:rsidR="008B6D11">
        <w:rPr>
          <w:sz w:val="24"/>
        </w:rPr>
        <w:t xml:space="preserve"> </w:t>
      </w:r>
      <w:r w:rsidRPr="00532211">
        <w:rPr>
          <w:sz w:val="24"/>
        </w:rPr>
        <w:t>fazi izbrani na podlagi glasovanja občan</w:t>
      </w:r>
      <w:r w:rsidR="004C5932">
        <w:rPr>
          <w:sz w:val="24"/>
        </w:rPr>
        <w:t>k</w:t>
      </w:r>
      <w:r w:rsidRPr="00532211">
        <w:rPr>
          <w:sz w:val="24"/>
        </w:rPr>
        <w:t xml:space="preserve"> in občan</w:t>
      </w:r>
      <w:r w:rsidR="004C5932">
        <w:rPr>
          <w:sz w:val="24"/>
        </w:rPr>
        <w:t>ov</w:t>
      </w:r>
      <w:r w:rsidRPr="00532211">
        <w:rPr>
          <w:sz w:val="24"/>
        </w:rPr>
        <w:t>.</w:t>
      </w:r>
    </w:p>
    <w:p w14:paraId="12FC5AD6" w14:textId="77777777" w:rsidR="00761450" w:rsidRPr="00532211" w:rsidRDefault="00761450" w:rsidP="00761450">
      <w:pPr>
        <w:spacing w:after="0"/>
        <w:rPr>
          <w:sz w:val="24"/>
        </w:rPr>
      </w:pPr>
    </w:p>
    <w:p w14:paraId="76357BC9" w14:textId="77777777" w:rsidR="00495A44" w:rsidRPr="00495A44" w:rsidRDefault="00495A44" w:rsidP="008B6D11">
      <w:pPr>
        <w:spacing w:after="0"/>
        <w:rPr>
          <w:b/>
          <w:color w:val="00B0F0"/>
          <w:sz w:val="28"/>
        </w:rPr>
      </w:pPr>
      <w:r w:rsidRPr="00495A44">
        <w:rPr>
          <w:b/>
          <w:color w:val="00B0F0"/>
          <w:sz w:val="28"/>
        </w:rPr>
        <w:t>OBMOČJA IZVAJANJA PARTICIPATIVNEGA PRORAČUNA</w:t>
      </w:r>
    </w:p>
    <w:p w14:paraId="7CDAC920" w14:textId="77777777" w:rsidR="00495A44" w:rsidRPr="00532211" w:rsidRDefault="00495A44" w:rsidP="00495A44">
      <w:pPr>
        <w:rPr>
          <w:sz w:val="24"/>
          <w:szCs w:val="24"/>
        </w:rPr>
      </w:pPr>
      <w:r w:rsidRPr="00532211">
        <w:rPr>
          <w:sz w:val="24"/>
          <w:szCs w:val="24"/>
        </w:rPr>
        <w:t>Območja za podajo predlogov in glasovanje ter samo porazdelitev projektov so definirana na 8 območi</w:t>
      </w:r>
      <w:r w:rsidR="00FD0AFD">
        <w:rPr>
          <w:sz w:val="24"/>
          <w:szCs w:val="24"/>
        </w:rPr>
        <w:t>j</w:t>
      </w:r>
      <w:r w:rsidRPr="00532211">
        <w:rPr>
          <w:sz w:val="24"/>
          <w:szCs w:val="24"/>
        </w:rPr>
        <w:t>. Vsaka Krajevna skupnost v Občini Piran bo eno zaokroženo območje.</w:t>
      </w:r>
    </w:p>
    <w:p w14:paraId="7062BB3F" w14:textId="77777777" w:rsidR="00495A44" w:rsidRPr="00960466" w:rsidRDefault="00495A44" w:rsidP="00960466">
      <w:pPr>
        <w:pStyle w:val="Odstavekseznama"/>
        <w:numPr>
          <w:ilvl w:val="0"/>
          <w:numId w:val="6"/>
        </w:numPr>
        <w:spacing w:after="0"/>
        <w:rPr>
          <w:sz w:val="24"/>
          <w:szCs w:val="24"/>
        </w:rPr>
      </w:pPr>
      <w:r w:rsidRPr="00960466">
        <w:rPr>
          <w:sz w:val="24"/>
          <w:szCs w:val="24"/>
        </w:rPr>
        <w:t>Območje 1: KS Piran</w:t>
      </w:r>
    </w:p>
    <w:p w14:paraId="16B64C03" w14:textId="77777777" w:rsidR="00495A44" w:rsidRPr="00960466" w:rsidRDefault="00495A44" w:rsidP="00960466">
      <w:pPr>
        <w:pStyle w:val="Odstavekseznama"/>
        <w:numPr>
          <w:ilvl w:val="0"/>
          <w:numId w:val="6"/>
        </w:numPr>
        <w:spacing w:after="0"/>
        <w:rPr>
          <w:sz w:val="24"/>
          <w:szCs w:val="24"/>
        </w:rPr>
      </w:pPr>
      <w:r w:rsidRPr="00960466">
        <w:rPr>
          <w:sz w:val="24"/>
          <w:szCs w:val="24"/>
        </w:rPr>
        <w:t>Območje 2: KS Portorož</w:t>
      </w:r>
    </w:p>
    <w:p w14:paraId="6A8EC6C2" w14:textId="77777777" w:rsidR="00495A44" w:rsidRPr="00960466" w:rsidRDefault="00495A44" w:rsidP="00960466">
      <w:pPr>
        <w:pStyle w:val="Odstavekseznama"/>
        <w:numPr>
          <w:ilvl w:val="0"/>
          <w:numId w:val="6"/>
        </w:numPr>
        <w:spacing w:after="0"/>
        <w:rPr>
          <w:sz w:val="24"/>
          <w:szCs w:val="24"/>
        </w:rPr>
      </w:pPr>
      <w:r w:rsidRPr="00960466">
        <w:rPr>
          <w:sz w:val="24"/>
          <w:szCs w:val="24"/>
        </w:rPr>
        <w:t xml:space="preserve">Območje 3: KS </w:t>
      </w:r>
      <w:r w:rsidR="00317F2C">
        <w:rPr>
          <w:sz w:val="24"/>
          <w:szCs w:val="24"/>
        </w:rPr>
        <w:t>Strunjan</w:t>
      </w:r>
    </w:p>
    <w:p w14:paraId="026BFF1C" w14:textId="77777777" w:rsidR="00495A44" w:rsidRPr="00960466" w:rsidRDefault="00495A44" w:rsidP="00960466">
      <w:pPr>
        <w:pStyle w:val="Odstavekseznama"/>
        <w:numPr>
          <w:ilvl w:val="0"/>
          <w:numId w:val="6"/>
        </w:numPr>
        <w:spacing w:after="0"/>
        <w:rPr>
          <w:sz w:val="24"/>
          <w:szCs w:val="24"/>
        </w:rPr>
      </w:pPr>
      <w:r w:rsidRPr="00960466">
        <w:rPr>
          <w:sz w:val="24"/>
          <w:szCs w:val="24"/>
        </w:rPr>
        <w:t xml:space="preserve">Območje 4: KS </w:t>
      </w:r>
      <w:r w:rsidR="00317F2C">
        <w:rPr>
          <w:sz w:val="24"/>
          <w:szCs w:val="24"/>
        </w:rPr>
        <w:t>Lucija</w:t>
      </w:r>
    </w:p>
    <w:p w14:paraId="0426879A" w14:textId="77777777" w:rsidR="00495A44" w:rsidRPr="00960466" w:rsidRDefault="00495A44" w:rsidP="00960466">
      <w:pPr>
        <w:pStyle w:val="Odstavekseznama"/>
        <w:numPr>
          <w:ilvl w:val="0"/>
          <w:numId w:val="6"/>
        </w:numPr>
        <w:spacing w:after="0"/>
        <w:rPr>
          <w:sz w:val="24"/>
          <w:szCs w:val="24"/>
        </w:rPr>
      </w:pPr>
      <w:r w:rsidRPr="00960466">
        <w:rPr>
          <w:sz w:val="24"/>
          <w:szCs w:val="24"/>
        </w:rPr>
        <w:t>Območje 5: KS Sečovlje</w:t>
      </w:r>
    </w:p>
    <w:p w14:paraId="552CDBCA" w14:textId="77777777" w:rsidR="00495A44" w:rsidRPr="00960466" w:rsidRDefault="00495A44" w:rsidP="00960466">
      <w:pPr>
        <w:pStyle w:val="Odstavekseznama"/>
        <w:numPr>
          <w:ilvl w:val="0"/>
          <w:numId w:val="6"/>
        </w:numPr>
        <w:spacing w:after="0"/>
        <w:rPr>
          <w:sz w:val="24"/>
          <w:szCs w:val="24"/>
        </w:rPr>
      </w:pPr>
      <w:r w:rsidRPr="00960466">
        <w:rPr>
          <w:sz w:val="24"/>
          <w:szCs w:val="24"/>
        </w:rPr>
        <w:t>Območje 6: KS Sv. Peter</w:t>
      </w:r>
    </w:p>
    <w:p w14:paraId="34F8B1BC" w14:textId="77777777" w:rsidR="00495A44" w:rsidRPr="00960466" w:rsidRDefault="00495A44" w:rsidP="00960466">
      <w:pPr>
        <w:pStyle w:val="Odstavekseznama"/>
        <w:numPr>
          <w:ilvl w:val="0"/>
          <w:numId w:val="6"/>
        </w:numPr>
        <w:spacing w:after="0"/>
        <w:rPr>
          <w:sz w:val="24"/>
          <w:szCs w:val="24"/>
        </w:rPr>
      </w:pPr>
      <w:r w:rsidRPr="00960466">
        <w:rPr>
          <w:sz w:val="24"/>
          <w:szCs w:val="24"/>
        </w:rPr>
        <w:t>Območje 7: KS Nova vas</w:t>
      </w:r>
    </w:p>
    <w:p w14:paraId="43C7504A" w14:textId="77777777" w:rsidR="00495A44" w:rsidRPr="00761450" w:rsidRDefault="00495A44" w:rsidP="00495A44">
      <w:pPr>
        <w:pStyle w:val="Odstavekseznama"/>
        <w:numPr>
          <w:ilvl w:val="0"/>
          <w:numId w:val="6"/>
        </w:numPr>
        <w:spacing w:after="0"/>
        <w:rPr>
          <w:sz w:val="24"/>
          <w:szCs w:val="24"/>
        </w:rPr>
      </w:pPr>
      <w:r w:rsidRPr="00960466">
        <w:rPr>
          <w:sz w:val="24"/>
          <w:szCs w:val="24"/>
        </w:rPr>
        <w:t>Območje 8: KS Padna</w:t>
      </w:r>
    </w:p>
    <w:p w14:paraId="505FFC4D" w14:textId="0E7878E1" w:rsidR="00495A44" w:rsidRPr="00130349" w:rsidRDefault="00532211" w:rsidP="00761450">
      <w:pPr>
        <w:spacing w:after="0"/>
        <w:rPr>
          <w:b/>
          <w:sz w:val="24"/>
        </w:rPr>
      </w:pPr>
      <w:r w:rsidRPr="00532211">
        <w:rPr>
          <w:b/>
          <w:sz w:val="24"/>
        </w:rPr>
        <w:t xml:space="preserve">Razpoložljiva sredstva za vsako območje so v višini </w:t>
      </w:r>
      <w:r w:rsidRPr="00130349">
        <w:rPr>
          <w:b/>
          <w:sz w:val="24"/>
        </w:rPr>
        <w:t xml:space="preserve">do 20.000€ z </w:t>
      </w:r>
      <w:r w:rsidR="00137641" w:rsidRPr="00130349">
        <w:rPr>
          <w:b/>
          <w:sz w:val="24"/>
        </w:rPr>
        <w:t xml:space="preserve">vključenim </w:t>
      </w:r>
      <w:r w:rsidR="00130349">
        <w:rPr>
          <w:b/>
          <w:sz w:val="24"/>
        </w:rPr>
        <w:t>DDV.</w:t>
      </w:r>
      <w:r w:rsidRPr="00130349">
        <w:rPr>
          <w:b/>
          <w:sz w:val="24"/>
        </w:rPr>
        <w:t xml:space="preserve"> </w:t>
      </w:r>
    </w:p>
    <w:p w14:paraId="0D5EF283" w14:textId="107AB4C4" w:rsidR="00761450" w:rsidRDefault="00761450" w:rsidP="00761450">
      <w:pPr>
        <w:spacing w:after="0"/>
        <w:rPr>
          <w:b/>
          <w:sz w:val="24"/>
        </w:rPr>
      </w:pPr>
    </w:p>
    <w:p w14:paraId="4E757EFF" w14:textId="0C95D488" w:rsidR="008B6D11" w:rsidRDefault="008B6D11" w:rsidP="00761450">
      <w:pPr>
        <w:spacing w:after="0"/>
        <w:rPr>
          <w:b/>
          <w:sz w:val="24"/>
        </w:rPr>
      </w:pPr>
    </w:p>
    <w:p w14:paraId="6B071B5A" w14:textId="77777777" w:rsidR="008B6D11" w:rsidRPr="00532211" w:rsidRDefault="008B6D11" w:rsidP="00761450">
      <w:pPr>
        <w:spacing w:after="0"/>
        <w:rPr>
          <w:b/>
          <w:sz w:val="24"/>
        </w:rPr>
      </w:pPr>
    </w:p>
    <w:p w14:paraId="330811E8" w14:textId="6BC9DE4E" w:rsidR="00130349" w:rsidRDefault="00130349" w:rsidP="008E4F86">
      <w:pPr>
        <w:spacing w:after="0"/>
        <w:rPr>
          <w:b/>
          <w:color w:val="00B0F0"/>
          <w:sz w:val="24"/>
        </w:rPr>
      </w:pPr>
    </w:p>
    <w:p w14:paraId="3A6243A8" w14:textId="77777777" w:rsidR="008E4F86" w:rsidRPr="008E4F86" w:rsidRDefault="008E4F86" w:rsidP="008E4F86">
      <w:pPr>
        <w:spacing w:after="0"/>
        <w:rPr>
          <w:b/>
          <w:color w:val="00B0F0"/>
          <w:sz w:val="24"/>
        </w:rPr>
      </w:pPr>
    </w:p>
    <w:p w14:paraId="0E8A4B95" w14:textId="72C7EDE1" w:rsidR="00495A44" w:rsidRPr="00532211" w:rsidRDefault="00495A44" w:rsidP="008B6D11">
      <w:pPr>
        <w:spacing w:after="0"/>
        <w:rPr>
          <w:b/>
          <w:color w:val="00B0F0"/>
          <w:sz w:val="28"/>
        </w:rPr>
      </w:pPr>
      <w:r w:rsidRPr="00532211">
        <w:rPr>
          <w:b/>
          <w:color w:val="00B0F0"/>
          <w:sz w:val="28"/>
        </w:rPr>
        <w:t>ODDAJA PREDLOGOV</w:t>
      </w:r>
    </w:p>
    <w:p w14:paraId="238DB1F7" w14:textId="045ED747" w:rsidR="00495A44" w:rsidRPr="00532211" w:rsidRDefault="00495A44" w:rsidP="00532211">
      <w:pPr>
        <w:spacing w:after="0"/>
        <w:rPr>
          <w:sz w:val="24"/>
        </w:rPr>
      </w:pPr>
      <w:r w:rsidRPr="00532211">
        <w:rPr>
          <w:sz w:val="24"/>
        </w:rPr>
        <w:t xml:space="preserve">Občani in občanke s stalnim prebivališčem v občini </w:t>
      </w:r>
      <w:r w:rsidR="00532211">
        <w:rPr>
          <w:sz w:val="24"/>
        </w:rPr>
        <w:t>Piran</w:t>
      </w:r>
      <w:r w:rsidRPr="00532211">
        <w:rPr>
          <w:sz w:val="24"/>
        </w:rPr>
        <w:t xml:space="preserve"> lahko oddajo projektne predloge na</w:t>
      </w:r>
      <w:r w:rsidR="00A061F0">
        <w:rPr>
          <w:sz w:val="24"/>
        </w:rPr>
        <w:t xml:space="preserve"> predvidenem </w:t>
      </w:r>
      <w:r w:rsidRPr="00532211">
        <w:rPr>
          <w:sz w:val="24"/>
        </w:rPr>
        <w:t>obrazcu predlogov:</w:t>
      </w:r>
    </w:p>
    <w:p w14:paraId="04EF5AC7" w14:textId="44CB08DF" w:rsidR="00495A44" w:rsidRPr="00130349" w:rsidRDefault="00137641" w:rsidP="00960466">
      <w:pPr>
        <w:pStyle w:val="Odstavekseznama"/>
        <w:numPr>
          <w:ilvl w:val="0"/>
          <w:numId w:val="4"/>
        </w:numPr>
        <w:spacing w:after="0"/>
        <w:rPr>
          <w:sz w:val="24"/>
        </w:rPr>
      </w:pPr>
      <w:r w:rsidRPr="00130349">
        <w:rPr>
          <w:sz w:val="24"/>
        </w:rPr>
        <w:t>preko spletne aplikacije</w:t>
      </w:r>
      <w:r w:rsidR="008E4F86">
        <w:rPr>
          <w:sz w:val="24"/>
        </w:rPr>
        <w:t xml:space="preserve"> na spletni strani Občine Piran</w:t>
      </w:r>
      <w:r w:rsidR="00495A44" w:rsidRPr="00130349">
        <w:rPr>
          <w:sz w:val="24"/>
        </w:rPr>
        <w:t>.</w:t>
      </w:r>
    </w:p>
    <w:p w14:paraId="6D7A46D4" w14:textId="77777777" w:rsidR="00495A44" w:rsidRPr="00532211" w:rsidRDefault="00495A44" w:rsidP="00532211">
      <w:pPr>
        <w:spacing w:after="0"/>
        <w:rPr>
          <w:sz w:val="24"/>
        </w:rPr>
      </w:pPr>
    </w:p>
    <w:p w14:paraId="103AEBA7" w14:textId="1AA8B36B" w:rsidR="00495A44" w:rsidRPr="00130349" w:rsidRDefault="00495A44" w:rsidP="00532211">
      <w:pPr>
        <w:spacing w:after="0"/>
        <w:rPr>
          <w:sz w:val="24"/>
        </w:rPr>
      </w:pPr>
      <w:r w:rsidRPr="00130349">
        <w:rPr>
          <w:sz w:val="24"/>
        </w:rPr>
        <w:t>Obrazec za oddajo projektnega predloga bo dostopen</w:t>
      </w:r>
      <w:r w:rsidR="00137641" w:rsidRPr="00130349">
        <w:rPr>
          <w:sz w:val="24"/>
        </w:rPr>
        <w:t xml:space="preserve"> </w:t>
      </w:r>
      <w:r w:rsidR="002407C6">
        <w:rPr>
          <w:sz w:val="24"/>
        </w:rPr>
        <w:t>od</w:t>
      </w:r>
      <w:r w:rsidR="00137641" w:rsidRPr="00130349">
        <w:rPr>
          <w:sz w:val="24"/>
        </w:rPr>
        <w:t xml:space="preserve"> </w:t>
      </w:r>
      <w:r w:rsidR="00114811">
        <w:rPr>
          <w:sz w:val="24"/>
        </w:rPr>
        <w:t>2</w:t>
      </w:r>
      <w:r w:rsidR="00137641" w:rsidRPr="00130349">
        <w:rPr>
          <w:sz w:val="24"/>
        </w:rPr>
        <w:t>.</w:t>
      </w:r>
      <w:r w:rsidR="002937FA">
        <w:rPr>
          <w:sz w:val="24"/>
        </w:rPr>
        <w:t>6</w:t>
      </w:r>
      <w:r w:rsidR="00137641" w:rsidRPr="00130349">
        <w:rPr>
          <w:sz w:val="24"/>
        </w:rPr>
        <w:t>.202</w:t>
      </w:r>
      <w:r w:rsidR="00E66F95">
        <w:rPr>
          <w:sz w:val="24"/>
        </w:rPr>
        <w:t>5 na spletni strani Občine Piran</w:t>
      </w:r>
      <w:r w:rsidRPr="00130349">
        <w:rPr>
          <w:sz w:val="24"/>
        </w:rPr>
        <w:t>:</w:t>
      </w:r>
    </w:p>
    <w:p w14:paraId="3F6F1313" w14:textId="6B4702F7" w:rsidR="00495A44" w:rsidRPr="00960466" w:rsidRDefault="00495A44" w:rsidP="00960466">
      <w:pPr>
        <w:pStyle w:val="Odstavekseznama"/>
        <w:numPr>
          <w:ilvl w:val="0"/>
          <w:numId w:val="3"/>
        </w:numPr>
        <w:spacing w:after="0"/>
        <w:rPr>
          <w:sz w:val="24"/>
        </w:rPr>
      </w:pPr>
      <w:r w:rsidRPr="00960466">
        <w:rPr>
          <w:sz w:val="24"/>
        </w:rPr>
        <w:t>na</w:t>
      </w:r>
      <w:r w:rsidR="00E66F95">
        <w:rPr>
          <w:sz w:val="24"/>
        </w:rPr>
        <w:t xml:space="preserve"> spletu, na</w:t>
      </w:r>
      <w:r w:rsidRPr="00960466">
        <w:rPr>
          <w:sz w:val="24"/>
        </w:rPr>
        <w:t xml:space="preserve"> spletni strani www.</w:t>
      </w:r>
      <w:r w:rsidR="00532211" w:rsidRPr="00960466">
        <w:rPr>
          <w:sz w:val="24"/>
        </w:rPr>
        <w:t>piran</w:t>
      </w:r>
      <w:r w:rsidRPr="00960466">
        <w:rPr>
          <w:sz w:val="24"/>
        </w:rPr>
        <w:t>.si,</w:t>
      </w:r>
    </w:p>
    <w:p w14:paraId="233B9C97" w14:textId="018E4768" w:rsidR="00495A44" w:rsidRPr="00960466" w:rsidRDefault="00E66F95" w:rsidP="00960466">
      <w:pPr>
        <w:pStyle w:val="Odstavekseznama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 xml:space="preserve">preko računalnika </w:t>
      </w:r>
      <w:r w:rsidR="00495A44" w:rsidRPr="00960466">
        <w:rPr>
          <w:sz w:val="24"/>
        </w:rPr>
        <w:t xml:space="preserve">v </w:t>
      </w:r>
      <w:r w:rsidR="00532211" w:rsidRPr="00960466">
        <w:rPr>
          <w:sz w:val="24"/>
        </w:rPr>
        <w:t>vložišču</w:t>
      </w:r>
      <w:r w:rsidR="00495A44" w:rsidRPr="00960466">
        <w:rPr>
          <w:sz w:val="24"/>
        </w:rPr>
        <w:t xml:space="preserve"> Občine </w:t>
      </w:r>
      <w:r w:rsidR="00532211" w:rsidRPr="00960466">
        <w:rPr>
          <w:sz w:val="24"/>
        </w:rPr>
        <w:t>Piran</w:t>
      </w:r>
      <w:r w:rsidR="00495A44" w:rsidRPr="00960466">
        <w:rPr>
          <w:sz w:val="24"/>
        </w:rPr>
        <w:t xml:space="preserve"> v času uradnih ur in</w:t>
      </w:r>
    </w:p>
    <w:p w14:paraId="40F31AC8" w14:textId="6CDDD7B9" w:rsidR="00495A44" w:rsidRPr="00960466" w:rsidRDefault="00EB08AA" w:rsidP="00960466">
      <w:pPr>
        <w:pStyle w:val="Odstavekseznama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 xml:space="preserve">preko računalnika </w:t>
      </w:r>
      <w:r w:rsidR="00495A44" w:rsidRPr="00960466">
        <w:rPr>
          <w:sz w:val="24"/>
        </w:rPr>
        <w:t>na sedež</w:t>
      </w:r>
      <w:r w:rsidR="00532211" w:rsidRPr="00960466">
        <w:rPr>
          <w:sz w:val="24"/>
        </w:rPr>
        <w:t>ih Krajevnih skupnosti Občine Piran; KS Piran, KS Portorož, KS Lucija, KS Strunjan</w:t>
      </w:r>
      <w:r w:rsidR="00A1798B" w:rsidRPr="00960466">
        <w:rPr>
          <w:sz w:val="24"/>
        </w:rPr>
        <w:t>,</w:t>
      </w:r>
      <w:r w:rsidR="00532211" w:rsidRPr="00960466">
        <w:rPr>
          <w:sz w:val="24"/>
        </w:rPr>
        <w:t xml:space="preserve"> KS Sečovlje</w:t>
      </w:r>
      <w:r w:rsidR="00A1798B" w:rsidRPr="00960466">
        <w:rPr>
          <w:sz w:val="24"/>
        </w:rPr>
        <w:t>,</w:t>
      </w:r>
      <w:r w:rsidR="00532211" w:rsidRPr="00960466">
        <w:rPr>
          <w:sz w:val="24"/>
        </w:rPr>
        <w:t xml:space="preserve"> KS Sv. Peter</w:t>
      </w:r>
      <w:r w:rsidR="00A1798B" w:rsidRPr="00960466">
        <w:rPr>
          <w:sz w:val="24"/>
        </w:rPr>
        <w:t>,</w:t>
      </w:r>
      <w:r w:rsidR="00532211" w:rsidRPr="00960466">
        <w:rPr>
          <w:sz w:val="24"/>
        </w:rPr>
        <w:t xml:space="preserve"> KS Nova vas</w:t>
      </w:r>
      <w:r w:rsidR="00A1798B" w:rsidRPr="00960466">
        <w:rPr>
          <w:sz w:val="24"/>
        </w:rPr>
        <w:t>,</w:t>
      </w:r>
      <w:r w:rsidR="00532211" w:rsidRPr="00960466">
        <w:rPr>
          <w:sz w:val="24"/>
        </w:rPr>
        <w:t xml:space="preserve"> KS Padna</w:t>
      </w:r>
      <w:r w:rsidR="00A1798B" w:rsidRPr="00960466">
        <w:rPr>
          <w:sz w:val="24"/>
        </w:rPr>
        <w:t xml:space="preserve"> </w:t>
      </w:r>
      <w:r w:rsidR="00495A44" w:rsidRPr="00960466">
        <w:rPr>
          <w:sz w:val="24"/>
        </w:rPr>
        <w:t>v času uradnih ur.</w:t>
      </w:r>
    </w:p>
    <w:p w14:paraId="495740E6" w14:textId="77777777" w:rsidR="00495A44" w:rsidRPr="00532211" w:rsidRDefault="00495A44" w:rsidP="00317F2C">
      <w:pPr>
        <w:spacing w:after="0"/>
        <w:jc w:val="center"/>
        <w:rPr>
          <w:sz w:val="24"/>
        </w:rPr>
      </w:pPr>
    </w:p>
    <w:p w14:paraId="33619404" w14:textId="1A672B14" w:rsidR="00495A44" w:rsidRPr="00532211" w:rsidRDefault="00495A44" w:rsidP="00532211">
      <w:pPr>
        <w:spacing w:after="0"/>
        <w:rPr>
          <w:sz w:val="24"/>
        </w:rPr>
      </w:pPr>
      <w:r w:rsidRPr="00130349">
        <w:rPr>
          <w:sz w:val="24"/>
        </w:rPr>
        <w:t>Obča</w:t>
      </w:r>
      <w:r w:rsidR="00317F2C" w:rsidRPr="00130349">
        <w:rPr>
          <w:sz w:val="24"/>
        </w:rPr>
        <w:t>nkam</w:t>
      </w:r>
      <w:r w:rsidRPr="00130349">
        <w:rPr>
          <w:sz w:val="24"/>
        </w:rPr>
        <w:t xml:space="preserve"> in občan</w:t>
      </w:r>
      <w:r w:rsidR="00317F2C" w:rsidRPr="00130349">
        <w:rPr>
          <w:sz w:val="24"/>
        </w:rPr>
        <w:t>om</w:t>
      </w:r>
      <w:r w:rsidRPr="00130349">
        <w:rPr>
          <w:sz w:val="24"/>
        </w:rPr>
        <w:t xml:space="preserve"> bo zagotovljena pomoč pri izpolnjevanju obrazca. V mesecu</w:t>
      </w:r>
      <w:r w:rsidR="00A1798B" w:rsidRPr="00130349">
        <w:rPr>
          <w:sz w:val="24"/>
        </w:rPr>
        <w:t xml:space="preserve"> </w:t>
      </w:r>
      <w:r w:rsidR="00137641" w:rsidRPr="00130349">
        <w:rPr>
          <w:sz w:val="24"/>
        </w:rPr>
        <w:t>j</w:t>
      </w:r>
      <w:r w:rsidR="00A1798B" w:rsidRPr="00130349">
        <w:rPr>
          <w:sz w:val="24"/>
        </w:rPr>
        <w:t xml:space="preserve">uniju </w:t>
      </w:r>
      <w:r w:rsidRPr="00130349">
        <w:rPr>
          <w:sz w:val="24"/>
        </w:rPr>
        <w:t xml:space="preserve">bo </w:t>
      </w:r>
      <w:r w:rsidRPr="00532211">
        <w:rPr>
          <w:sz w:val="24"/>
        </w:rPr>
        <w:t>Občina organizirala predstavitve Participativnega proračuna po posameznih krajevnih</w:t>
      </w:r>
    </w:p>
    <w:p w14:paraId="41783CD6" w14:textId="77777777" w:rsidR="00495A44" w:rsidRPr="00532211" w:rsidRDefault="00495A44" w:rsidP="00532211">
      <w:pPr>
        <w:spacing w:after="0"/>
        <w:rPr>
          <w:sz w:val="24"/>
        </w:rPr>
      </w:pPr>
      <w:r w:rsidRPr="00532211">
        <w:rPr>
          <w:sz w:val="24"/>
        </w:rPr>
        <w:t>skupnostih, kjer bo podrobneje predstavljen participativni proračun in bila nudena pomoč pri</w:t>
      </w:r>
    </w:p>
    <w:p w14:paraId="3CC2C059" w14:textId="77777777" w:rsidR="00495A44" w:rsidRPr="00532211" w:rsidRDefault="00495A44" w:rsidP="00532211">
      <w:pPr>
        <w:spacing w:after="0"/>
        <w:rPr>
          <w:sz w:val="24"/>
        </w:rPr>
      </w:pPr>
      <w:r w:rsidRPr="00532211">
        <w:rPr>
          <w:sz w:val="24"/>
        </w:rPr>
        <w:t>oblikovanju predlogov.</w:t>
      </w:r>
    </w:p>
    <w:p w14:paraId="1659F1AC" w14:textId="0FF887B7" w:rsidR="00495A44" w:rsidRPr="00130349" w:rsidRDefault="00495A44" w:rsidP="00532211">
      <w:pPr>
        <w:spacing w:after="0"/>
        <w:rPr>
          <w:sz w:val="24"/>
        </w:rPr>
      </w:pPr>
      <w:r w:rsidRPr="00130349">
        <w:rPr>
          <w:sz w:val="24"/>
        </w:rPr>
        <w:t xml:space="preserve">Projektni predlogi morajo biti oddani </w:t>
      </w:r>
      <w:r w:rsidR="00EB08AA" w:rsidRPr="00130349">
        <w:rPr>
          <w:sz w:val="24"/>
        </w:rPr>
        <w:t xml:space="preserve">preko spletne aplikacije </w:t>
      </w:r>
      <w:r w:rsidR="00EB08AA">
        <w:rPr>
          <w:sz w:val="24"/>
        </w:rPr>
        <w:t xml:space="preserve">na spletni strani </w:t>
      </w:r>
      <w:hyperlink r:id="rId8" w:history="1">
        <w:r w:rsidR="00EB08AA" w:rsidRPr="00ED7D6D">
          <w:rPr>
            <w:rStyle w:val="Hiperpovezava"/>
            <w:sz w:val="24"/>
          </w:rPr>
          <w:t>www.piran.si</w:t>
        </w:r>
      </w:hyperlink>
      <w:r w:rsidR="00EB08AA">
        <w:rPr>
          <w:sz w:val="24"/>
        </w:rPr>
        <w:t xml:space="preserve"> </w:t>
      </w:r>
      <w:r w:rsidRPr="00130349">
        <w:rPr>
          <w:sz w:val="24"/>
        </w:rPr>
        <w:t xml:space="preserve">do </w:t>
      </w:r>
      <w:r w:rsidR="003D0A91">
        <w:rPr>
          <w:sz w:val="24"/>
        </w:rPr>
        <w:t>2</w:t>
      </w:r>
      <w:r w:rsidRPr="00130349">
        <w:rPr>
          <w:sz w:val="24"/>
        </w:rPr>
        <w:t xml:space="preserve">. </w:t>
      </w:r>
      <w:r w:rsidR="00130349" w:rsidRPr="00130349">
        <w:rPr>
          <w:sz w:val="24"/>
        </w:rPr>
        <w:t>7</w:t>
      </w:r>
      <w:r w:rsidRPr="00130349">
        <w:rPr>
          <w:sz w:val="24"/>
        </w:rPr>
        <w:t>. 202</w:t>
      </w:r>
      <w:r w:rsidR="00EB08AA">
        <w:rPr>
          <w:sz w:val="24"/>
        </w:rPr>
        <w:t>5</w:t>
      </w:r>
      <w:r w:rsidR="00130349" w:rsidRPr="00130349">
        <w:rPr>
          <w:sz w:val="24"/>
        </w:rPr>
        <w:t>, do 12.</w:t>
      </w:r>
      <w:r w:rsidR="00130349">
        <w:rPr>
          <w:sz w:val="24"/>
        </w:rPr>
        <w:t xml:space="preserve"> ure.</w:t>
      </w:r>
      <w:r w:rsidRPr="00130349">
        <w:rPr>
          <w:sz w:val="24"/>
        </w:rPr>
        <w:t xml:space="preserve"> Vse v rok</w:t>
      </w:r>
      <w:r w:rsidR="00EB08AA">
        <w:rPr>
          <w:sz w:val="24"/>
        </w:rPr>
        <w:t>u</w:t>
      </w:r>
      <w:r w:rsidR="00130349" w:rsidRPr="00130349">
        <w:rPr>
          <w:sz w:val="24"/>
        </w:rPr>
        <w:t>,</w:t>
      </w:r>
      <w:r w:rsidRPr="00130349">
        <w:rPr>
          <w:sz w:val="24"/>
        </w:rPr>
        <w:t xml:space="preserve"> prejete projektne predloge bo</w:t>
      </w:r>
      <w:r w:rsidR="00A1798B" w:rsidRPr="00130349">
        <w:rPr>
          <w:sz w:val="24"/>
        </w:rPr>
        <w:t xml:space="preserve"> </w:t>
      </w:r>
      <w:r w:rsidRPr="00130349">
        <w:rPr>
          <w:sz w:val="24"/>
        </w:rPr>
        <w:t>evidentirala občinska uprava</w:t>
      </w:r>
      <w:r w:rsidR="00D20096">
        <w:rPr>
          <w:sz w:val="24"/>
        </w:rPr>
        <w:t xml:space="preserve"> in jih predala naprej v obravnavo</w:t>
      </w:r>
      <w:r w:rsidR="008E4F86">
        <w:rPr>
          <w:sz w:val="24"/>
        </w:rPr>
        <w:t xml:space="preserve"> v zaključno oceno projekta</w:t>
      </w:r>
      <w:r w:rsidR="00D20096">
        <w:rPr>
          <w:sz w:val="24"/>
        </w:rPr>
        <w:t>.</w:t>
      </w:r>
    </w:p>
    <w:p w14:paraId="13991713" w14:textId="77777777" w:rsidR="00495A44" w:rsidRPr="00532211" w:rsidRDefault="00495A44" w:rsidP="00532211">
      <w:pPr>
        <w:spacing w:after="0"/>
        <w:rPr>
          <w:sz w:val="24"/>
        </w:rPr>
      </w:pPr>
    </w:p>
    <w:p w14:paraId="7316E13B" w14:textId="77777777" w:rsidR="00495A44" w:rsidRPr="00A1798B" w:rsidRDefault="00495A44" w:rsidP="008B6D11">
      <w:pPr>
        <w:spacing w:after="0"/>
        <w:rPr>
          <w:b/>
          <w:color w:val="00B0F0"/>
          <w:sz w:val="28"/>
        </w:rPr>
      </w:pPr>
      <w:r w:rsidRPr="00A1798B">
        <w:rPr>
          <w:b/>
          <w:color w:val="00B0F0"/>
          <w:sz w:val="28"/>
        </w:rPr>
        <w:t>POGOJI ZA KANDIDIRANJE PROJEKTA</w:t>
      </w:r>
    </w:p>
    <w:p w14:paraId="4FCB9084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Projektni predlog mora ustrezati naslednjim pogojem:</w:t>
      </w:r>
    </w:p>
    <w:p w14:paraId="4F73EA00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· projekt prispeva k uresničevanju javnega interesa na območju občine</w:t>
      </w:r>
      <w:r w:rsidR="00A1798B">
        <w:rPr>
          <w:sz w:val="24"/>
        </w:rPr>
        <w:t xml:space="preserve"> Piran</w:t>
      </w:r>
      <w:r w:rsidRPr="00A1798B">
        <w:rPr>
          <w:sz w:val="24"/>
        </w:rPr>
        <w:t>,</w:t>
      </w:r>
    </w:p>
    <w:p w14:paraId="2CE4D7DF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 xml:space="preserve">· je takšne narave, da bo nosilec projekta lahko Občina </w:t>
      </w:r>
      <w:r w:rsidR="00A1798B">
        <w:rPr>
          <w:sz w:val="24"/>
        </w:rPr>
        <w:t>Piran</w:t>
      </w:r>
      <w:r w:rsidRPr="00A1798B">
        <w:rPr>
          <w:sz w:val="24"/>
        </w:rPr>
        <w:t>,</w:t>
      </w:r>
    </w:p>
    <w:p w14:paraId="623A3FA1" w14:textId="12DCA1BD" w:rsidR="00495A44" w:rsidRPr="00A1798B" w:rsidRDefault="00495A44" w:rsidP="00D20096">
      <w:pPr>
        <w:spacing w:after="0"/>
        <w:rPr>
          <w:sz w:val="24"/>
        </w:rPr>
      </w:pPr>
      <w:r w:rsidRPr="00A1798B">
        <w:rPr>
          <w:sz w:val="24"/>
        </w:rPr>
        <w:t xml:space="preserve">· je skladen z razvojnimi usmeritvami občine </w:t>
      </w:r>
      <w:r w:rsidR="00A1798B">
        <w:rPr>
          <w:sz w:val="24"/>
        </w:rPr>
        <w:t>Piran</w:t>
      </w:r>
      <w:r w:rsidRPr="00A1798B">
        <w:rPr>
          <w:sz w:val="24"/>
        </w:rPr>
        <w:t>, opredeljenimi</w:t>
      </w:r>
      <w:r w:rsidR="00A1798B">
        <w:rPr>
          <w:sz w:val="24"/>
        </w:rPr>
        <w:t xml:space="preserve"> </w:t>
      </w:r>
      <w:r w:rsidRPr="00A1798B">
        <w:rPr>
          <w:sz w:val="24"/>
        </w:rPr>
        <w:t>z veljavnimi razvojnimi</w:t>
      </w:r>
      <w:r w:rsidR="00A1798B">
        <w:rPr>
          <w:sz w:val="24"/>
        </w:rPr>
        <w:t xml:space="preserve"> </w:t>
      </w:r>
      <w:r w:rsidR="00EF371F">
        <w:rPr>
          <w:sz w:val="24"/>
        </w:rPr>
        <w:t xml:space="preserve"> </w:t>
      </w:r>
      <w:r w:rsidR="00D20096">
        <w:rPr>
          <w:sz w:val="24"/>
        </w:rPr>
        <w:t xml:space="preserve"> </w:t>
      </w:r>
      <w:r w:rsidRPr="00A1798B">
        <w:rPr>
          <w:sz w:val="24"/>
        </w:rPr>
        <w:t>programi, s strategijami in programi razvoja</w:t>
      </w:r>
      <w:r w:rsidR="00A1798B">
        <w:rPr>
          <w:sz w:val="24"/>
        </w:rPr>
        <w:t xml:space="preserve"> </w:t>
      </w:r>
      <w:r w:rsidRPr="00A1798B">
        <w:rPr>
          <w:sz w:val="24"/>
        </w:rPr>
        <w:t>posameznih področij,</w:t>
      </w:r>
    </w:p>
    <w:p w14:paraId="6FA7F77A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· projekt bo izveden na območju občine,</w:t>
      </w:r>
    </w:p>
    <w:p w14:paraId="19CDE40E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· projekt še ni uvrščen v proračun občine in ne ustreza pogojem za</w:t>
      </w:r>
      <w:r w:rsidR="00A1798B">
        <w:rPr>
          <w:sz w:val="24"/>
        </w:rPr>
        <w:t xml:space="preserve"> </w:t>
      </w:r>
      <w:r w:rsidRPr="00A1798B">
        <w:rPr>
          <w:sz w:val="24"/>
        </w:rPr>
        <w:t>nepovratna finančna sredstva, ki jih predlagatelji lahko pridobijo na</w:t>
      </w:r>
      <w:r w:rsidR="00A1798B">
        <w:rPr>
          <w:sz w:val="24"/>
        </w:rPr>
        <w:t xml:space="preserve"> </w:t>
      </w:r>
      <w:r w:rsidRPr="00A1798B">
        <w:rPr>
          <w:sz w:val="24"/>
        </w:rPr>
        <w:t xml:space="preserve">rednih razpisih Občine </w:t>
      </w:r>
      <w:r w:rsidR="00A1798B">
        <w:rPr>
          <w:sz w:val="24"/>
        </w:rPr>
        <w:t>Piran</w:t>
      </w:r>
      <w:r w:rsidRPr="00A1798B">
        <w:rPr>
          <w:sz w:val="24"/>
        </w:rPr>
        <w:t>,</w:t>
      </w:r>
    </w:p>
    <w:p w14:paraId="0AB2B3BF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· je skladen z zakonodajo in veljavnimi občinskimi akti,</w:t>
      </w:r>
    </w:p>
    <w:p w14:paraId="04A664E2" w14:textId="47C8897C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· je realno izvedljiv v proračunskem letu 202</w:t>
      </w:r>
      <w:r w:rsidR="00593F6D">
        <w:rPr>
          <w:sz w:val="24"/>
        </w:rPr>
        <w:t>6</w:t>
      </w:r>
      <w:r w:rsidRPr="00A1798B">
        <w:rPr>
          <w:sz w:val="24"/>
        </w:rPr>
        <w:t>,</w:t>
      </w:r>
    </w:p>
    <w:p w14:paraId="7E78D1F1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· je predlagatelj pridobil verodostojen popis del oz. predračun,</w:t>
      </w:r>
    </w:p>
    <w:p w14:paraId="359AB2B9" w14:textId="77777777" w:rsidR="00495A44" w:rsidRPr="00130349" w:rsidRDefault="00495A44" w:rsidP="00A1798B">
      <w:pPr>
        <w:spacing w:after="0"/>
        <w:rPr>
          <w:sz w:val="24"/>
        </w:rPr>
      </w:pPr>
      <w:r w:rsidRPr="00130349">
        <w:rPr>
          <w:sz w:val="24"/>
        </w:rPr>
        <w:t xml:space="preserve">· je finančno ovrednoten med </w:t>
      </w:r>
      <w:r w:rsidR="00A1798B" w:rsidRPr="00130349">
        <w:rPr>
          <w:sz w:val="24"/>
        </w:rPr>
        <w:t>2</w:t>
      </w:r>
      <w:r w:rsidRPr="00130349">
        <w:rPr>
          <w:sz w:val="24"/>
        </w:rPr>
        <w:t>.000 in 2</w:t>
      </w:r>
      <w:r w:rsidR="00A1798B" w:rsidRPr="00130349">
        <w:rPr>
          <w:sz w:val="24"/>
        </w:rPr>
        <w:t>0</w:t>
      </w:r>
      <w:r w:rsidRPr="00130349">
        <w:rPr>
          <w:sz w:val="24"/>
        </w:rPr>
        <w:t xml:space="preserve">.000 EUR z </w:t>
      </w:r>
      <w:r w:rsidR="00137641" w:rsidRPr="00130349">
        <w:rPr>
          <w:sz w:val="24"/>
        </w:rPr>
        <w:t xml:space="preserve">vključenim </w:t>
      </w:r>
      <w:r w:rsidRPr="00130349">
        <w:rPr>
          <w:sz w:val="24"/>
        </w:rPr>
        <w:t>DDV.</w:t>
      </w:r>
    </w:p>
    <w:p w14:paraId="7C6A0C9F" w14:textId="77777777" w:rsidR="00D20096" w:rsidRDefault="00D20096" w:rsidP="00A1798B">
      <w:pPr>
        <w:spacing w:after="0"/>
        <w:rPr>
          <w:sz w:val="24"/>
        </w:rPr>
      </w:pPr>
    </w:p>
    <w:p w14:paraId="194CBDB9" w14:textId="5B5C3BAC" w:rsidR="00137641" w:rsidRPr="00863E94" w:rsidRDefault="00137641" w:rsidP="00A1798B">
      <w:pPr>
        <w:spacing w:after="0"/>
        <w:rPr>
          <w:sz w:val="24"/>
        </w:rPr>
      </w:pPr>
      <w:r w:rsidRPr="00863E94">
        <w:rPr>
          <w:sz w:val="24"/>
        </w:rPr>
        <w:t xml:space="preserve">Projektni predlog lahko vloži občanka ali občan, starejši od 15 let, s stalnim prebivališčem na območju Občine Piran. Projektni predlog lahko občanka ali občan vloži le za območje, v </w:t>
      </w:r>
    </w:p>
    <w:p w14:paraId="08F5F567" w14:textId="173B777C" w:rsidR="008B6D11" w:rsidRDefault="00137641" w:rsidP="00A1798B">
      <w:pPr>
        <w:spacing w:after="0"/>
        <w:rPr>
          <w:sz w:val="24"/>
        </w:rPr>
      </w:pPr>
      <w:r w:rsidRPr="00863E94">
        <w:rPr>
          <w:sz w:val="24"/>
        </w:rPr>
        <w:t>katerem ima stalno prebivališče (na primer oseba, ki ima stalno bivališče na območju KS</w:t>
      </w:r>
      <w:r w:rsidR="00130349" w:rsidRPr="00863E94">
        <w:rPr>
          <w:sz w:val="24"/>
        </w:rPr>
        <w:t xml:space="preserve"> </w:t>
      </w:r>
      <w:r w:rsidRPr="00863E94">
        <w:rPr>
          <w:sz w:val="24"/>
        </w:rPr>
        <w:t>Piran, lahko vloži projektni predlog, ki se nanaša na območje KS Piran in ne za ostala območja).</w:t>
      </w:r>
    </w:p>
    <w:p w14:paraId="5F6392CE" w14:textId="0A03E2F9" w:rsidR="008E4F86" w:rsidRDefault="008E4F86" w:rsidP="00A1798B">
      <w:pPr>
        <w:spacing w:after="0"/>
        <w:rPr>
          <w:sz w:val="24"/>
        </w:rPr>
      </w:pPr>
    </w:p>
    <w:p w14:paraId="522720C7" w14:textId="42216695" w:rsidR="008E4F86" w:rsidRDefault="008E4F86" w:rsidP="00A1798B">
      <w:pPr>
        <w:spacing w:after="0"/>
        <w:rPr>
          <w:sz w:val="24"/>
        </w:rPr>
      </w:pPr>
    </w:p>
    <w:p w14:paraId="4036AA75" w14:textId="77777777" w:rsidR="008E4F86" w:rsidRDefault="008E4F86" w:rsidP="00A1798B">
      <w:pPr>
        <w:spacing w:after="0"/>
        <w:rPr>
          <w:sz w:val="24"/>
        </w:rPr>
      </w:pPr>
    </w:p>
    <w:p w14:paraId="3B498C10" w14:textId="4B8358E4" w:rsidR="00495A44" w:rsidRPr="00863E94" w:rsidRDefault="00137641" w:rsidP="00A1798B">
      <w:pPr>
        <w:spacing w:after="0"/>
        <w:rPr>
          <w:sz w:val="24"/>
        </w:rPr>
      </w:pPr>
      <w:r w:rsidRPr="00863E94">
        <w:rPr>
          <w:sz w:val="24"/>
        </w:rPr>
        <w:t xml:space="preserve"> </w:t>
      </w:r>
    </w:p>
    <w:p w14:paraId="7FF3E08A" w14:textId="3ECE7BC7" w:rsidR="00495A44" w:rsidRPr="00A1798B" w:rsidRDefault="00495A44" w:rsidP="008B6D11">
      <w:pPr>
        <w:spacing w:after="0"/>
        <w:rPr>
          <w:b/>
          <w:color w:val="00B0F0"/>
          <w:sz w:val="28"/>
        </w:rPr>
      </w:pPr>
      <w:r w:rsidRPr="00A1798B">
        <w:rPr>
          <w:b/>
          <w:color w:val="00B0F0"/>
          <w:sz w:val="28"/>
        </w:rPr>
        <w:t>NAČIN IZVEDBE IZBORA PROJEKTOV</w:t>
      </w:r>
    </w:p>
    <w:p w14:paraId="49F9FE26" w14:textId="3F640A33" w:rsidR="00495A44" w:rsidRPr="00130349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Pravočasno prispele predloge bo preučila</w:t>
      </w:r>
      <w:r w:rsidR="00960466">
        <w:rPr>
          <w:sz w:val="24"/>
        </w:rPr>
        <w:t xml:space="preserve"> strokovna skupina ter nato</w:t>
      </w:r>
      <w:r w:rsidRPr="00A1798B">
        <w:rPr>
          <w:sz w:val="24"/>
        </w:rPr>
        <w:t xml:space="preserve"> komisija za participativni proračun, katero imenuje</w:t>
      </w:r>
      <w:r w:rsidR="00960466">
        <w:rPr>
          <w:sz w:val="24"/>
        </w:rPr>
        <w:t xml:space="preserve"> </w:t>
      </w:r>
      <w:r w:rsidRPr="00A1798B">
        <w:rPr>
          <w:sz w:val="24"/>
        </w:rPr>
        <w:t xml:space="preserve">župan. Preverjanje skladnosti in izvedljivosti </w:t>
      </w:r>
      <w:r w:rsidRPr="00130349">
        <w:rPr>
          <w:sz w:val="24"/>
        </w:rPr>
        <w:t>projektnih predlogov ter njihovo morebitno</w:t>
      </w:r>
      <w:r w:rsidR="00960466" w:rsidRPr="00130349">
        <w:rPr>
          <w:sz w:val="24"/>
        </w:rPr>
        <w:t xml:space="preserve"> </w:t>
      </w:r>
      <w:r w:rsidRPr="00130349">
        <w:rPr>
          <w:sz w:val="24"/>
        </w:rPr>
        <w:t xml:space="preserve">usklajevanje s predlagatelji bo potekalo </w:t>
      </w:r>
      <w:r w:rsidR="00137641" w:rsidRPr="00130349">
        <w:rPr>
          <w:sz w:val="24"/>
        </w:rPr>
        <w:t>okvirno do 15.8.202</w:t>
      </w:r>
      <w:r w:rsidR="00593F6D">
        <w:rPr>
          <w:sz w:val="24"/>
        </w:rPr>
        <w:t>5</w:t>
      </w:r>
      <w:r w:rsidR="00137641" w:rsidRPr="00130349">
        <w:rPr>
          <w:sz w:val="24"/>
        </w:rPr>
        <w:t>.</w:t>
      </w:r>
    </w:p>
    <w:p w14:paraId="1697E6ED" w14:textId="77777777" w:rsidR="00495A44" w:rsidRPr="00A1798B" w:rsidRDefault="00495A44" w:rsidP="00A1798B">
      <w:pPr>
        <w:spacing w:after="0"/>
        <w:rPr>
          <w:sz w:val="24"/>
        </w:rPr>
      </w:pPr>
    </w:p>
    <w:p w14:paraId="5C82D3E2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V prvi fazi bo komisija za participativni proračun preverjala skladnost predlogov s pogoji,</w:t>
      </w:r>
    </w:p>
    <w:p w14:paraId="22077160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izločeni bodo tisti predlogi, ki pogojev ne bodo izpolnjevali.</w:t>
      </w:r>
      <w:r w:rsidR="00960466">
        <w:rPr>
          <w:sz w:val="24"/>
        </w:rPr>
        <w:t xml:space="preserve"> Strokovna skupina na občini in</w:t>
      </w:r>
      <w:r w:rsidRPr="00A1798B">
        <w:rPr>
          <w:sz w:val="24"/>
        </w:rPr>
        <w:t xml:space="preserve"> Komisija za participativni</w:t>
      </w:r>
      <w:r w:rsidR="00960466">
        <w:rPr>
          <w:sz w:val="24"/>
        </w:rPr>
        <w:t xml:space="preserve"> </w:t>
      </w:r>
      <w:r w:rsidRPr="00A1798B">
        <w:rPr>
          <w:sz w:val="24"/>
        </w:rPr>
        <w:t>proračun bo zlasti preverjala časovni, ekonomski, finančni, zakonodajni, zemljiško-knjižni</w:t>
      </w:r>
      <w:r w:rsidR="00960466">
        <w:rPr>
          <w:sz w:val="24"/>
        </w:rPr>
        <w:t xml:space="preserve"> </w:t>
      </w:r>
      <w:r w:rsidRPr="00A1798B">
        <w:rPr>
          <w:sz w:val="24"/>
        </w:rPr>
        <w:t>vidik, kakor tudi vidik vzdržnosti predlaganega projekta.</w:t>
      </w:r>
    </w:p>
    <w:p w14:paraId="12953569" w14:textId="77777777" w:rsidR="00495A44" w:rsidRPr="00A1798B" w:rsidRDefault="00495A44" w:rsidP="00A1798B">
      <w:pPr>
        <w:spacing w:after="0"/>
        <w:rPr>
          <w:sz w:val="24"/>
        </w:rPr>
      </w:pPr>
    </w:p>
    <w:p w14:paraId="012EC634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Vsi predlogi, ki bodo ustrezali pogojem in bodo ocenjeni kot izvedljivi, bodo uvrščeni na</w:t>
      </w:r>
    </w:p>
    <w:p w14:paraId="7A76702F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glasovanje in bodo javno objavljeni.</w:t>
      </w:r>
    </w:p>
    <w:p w14:paraId="2CBABD3A" w14:textId="77777777" w:rsidR="00495A44" w:rsidRPr="00A1798B" w:rsidRDefault="00495A44" w:rsidP="00A1798B">
      <w:pPr>
        <w:spacing w:after="0"/>
        <w:rPr>
          <w:sz w:val="24"/>
        </w:rPr>
      </w:pPr>
    </w:p>
    <w:p w14:paraId="22924FBC" w14:textId="77777777" w:rsidR="00495A44" w:rsidRPr="00A1798B" w:rsidRDefault="00495A44" w:rsidP="008B6D11">
      <w:pPr>
        <w:spacing w:after="0"/>
        <w:rPr>
          <w:b/>
          <w:color w:val="00B0F0"/>
          <w:sz w:val="28"/>
        </w:rPr>
      </w:pPr>
      <w:r w:rsidRPr="00A1798B">
        <w:rPr>
          <w:b/>
          <w:color w:val="00B0F0"/>
          <w:sz w:val="28"/>
        </w:rPr>
        <w:t>GLASOVANJE</w:t>
      </w:r>
    </w:p>
    <w:p w14:paraId="62099E4F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Po potrditvi seznama projektnih predlogov bodo predlogi objavljeni na spletni strani Občine</w:t>
      </w:r>
    </w:p>
    <w:p w14:paraId="260B33B0" w14:textId="77777777" w:rsidR="00495A44" w:rsidRPr="00A1798B" w:rsidRDefault="00A1798B" w:rsidP="00A1798B">
      <w:pPr>
        <w:spacing w:after="0"/>
        <w:rPr>
          <w:sz w:val="24"/>
        </w:rPr>
      </w:pPr>
      <w:r w:rsidRPr="00A1798B">
        <w:rPr>
          <w:sz w:val="24"/>
        </w:rPr>
        <w:t>Piran</w:t>
      </w:r>
      <w:r w:rsidR="00495A44" w:rsidRPr="00A1798B">
        <w:rPr>
          <w:sz w:val="24"/>
        </w:rPr>
        <w:t>.</w:t>
      </w:r>
    </w:p>
    <w:p w14:paraId="16CAAB80" w14:textId="6E9B0DE5" w:rsidR="00761450" w:rsidRDefault="00495A44" w:rsidP="00A1798B">
      <w:pPr>
        <w:spacing w:after="0"/>
        <w:rPr>
          <w:sz w:val="24"/>
        </w:rPr>
      </w:pPr>
      <w:r w:rsidRPr="00130349">
        <w:rPr>
          <w:sz w:val="24"/>
        </w:rPr>
        <w:t xml:space="preserve">Glasovanje o projektnih predlogih bo potekalo od </w:t>
      </w:r>
      <w:r w:rsidR="00137641" w:rsidRPr="00130349">
        <w:rPr>
          <w:sz w:val="24"/>
        </w:rPr>
        <w:t>1</w:t>
      </w:r>
      <w:r w:rsidR="00F54E65">
        <w:rPr>
          <w:sz w:val="24"/>
        </w:rPr>
        <w:t>1</w:t>
      </w:r>
      <w:r w:rsidR="00137641" w:rsidRPr="00130349">
        <w:rPr>
          <w:sz w:val="24"/>
        </w:rPr>
        <w:t>.9</w:t>
      </w:r>
      <w:r w:rsidRPr="00130349">
        <w:rPr>
          <w:sz w:val="24"/>
        </w:rPr>
        <w:t xml:space="preserve">. do </w:t>
      </w:r>
      <w:r w:rsidR="00960466" w:rsidRPr="00130349">
        <w:rPr>
          <w:sz w:val="24"/>
        </w:rPr>
        <w:t>2</w:t>
      </w:r>
      <w:r w:rsidR="00F54E65">
        <w:rPr>
          <w:sz w:val="24"/>
        </w:rPr>
        <w:t>1</w:t>
      </w:r>
      <w:r w:rsidRPr="00130349">
        <w:rPr>
          <w:sz w:val="24"/>
        </w:rPr>
        <w:t xml:space="preserve">. </w:t>
      </w:r>
      <w:r w:rsidR="00960466" w:rsidRPr="00130349">
        <w:rPr>
          <w:sz w:val="24"/>
        </w:rPr>
        <w:t>9</w:t>
      </w:r>
      <w:r w:rsidRPr="00130349">
        <w:rPr>
          <w:sz w:val="24"/>
        </w:rPr>
        <w:t>. 202</w:t>
      </w:r>
      <w:r w:rsidR="00F54E65">
        <w:rPr>
          <w:sz w:val="24"/>
        </w:rPr>
        <w:t>5</w:t>
      </w:r>
      <w:r w:rsidRPr="00130349">
        <w:rPr>
          <w:sz w:val="24"/>
        </w:rPr>
        <w:t>. V predvidenem</w:t>
      </w:r>
      <w:r w:rsidR="00960466" w:rsidRPr="00130349">
        <w:rPr>
          <w:sz w:val="24"/>
        </w:rPr>
        <w:t xml:space="preserve"> </w:t>
      </w:r>
      <w:r w:rsidRPr="00A1798B">
        <w:rPr>
          <w:sz w:val="24"/>
        </w:rPr>
        <w:t>terminu bo možno glasovati</w:t>
      </w:r>
      <w:r w:rsidR="00761450">
        <w:rPr>
          <w:sz w:val="24"/>
        </w:rPr>
        <w:t>:</w:t>
      </w:r>
    </w:p>
    <w:p w14:paraId="782208B1" w14:textId="77777777" w:rsidR="00761450" w:rsidRPr="00761450" w:rsidRDefault="00761450" w:rsidP="00761450">
      <w:pPr>
        <w:pStyle w:val="Odstavekseznama"/>
        <w:numPr>
          <w:ilvl w:val="1"/>
          <w:numId w:val="7"/>
        </w:numPr>
        <w:spacing w:after="0"/>
        <w:rPr>
          <w:sz w:val="24"/>
        </w:rPr>
      </w:pPr>
      <w:r w:rsidRPr="00761450">
        <w:rPr>
          <w:sz w:val="24"/>
        </w:rPr>
        <w:t>preko spletne aplikacije na spletni strani občine Piran,</w:t>
      </w:r>
    </w:p>
    <w:p w14:paraId="4CB45B2C" w14:textId="4A7F952D" w:rsidR="00495A44" w:rsidRPr="00130349" w:rsidRDefault="00890937" w:rsidP="00761450">
      <w:pPr>
        <w:pStyle w:val="Odstavekseznama"/>
        <w:numPr>
          <w:ilvl w:val="1"/>
          <w:numId w:val="7"/>
        </w:numPr>
        <w:spacing w:after="0"/>
        <w:rPr>
          <w:sz w:val="24"/>
        </w:rPr>
      </w:pPr>
      <w:r>
        <w:rPr>
          <w:sz w:val="24"/>
        </w:rPr>
        <w:t xml:space="preserve">preko računalnika </w:t>
      </w:r>
      <w:r w:rsidR="00761450" w:rsidRPr="00130349">
        <w:rPr>
          <w:sz w:val="24"/>
        </w:rPr>
        <w:t>na</w:t>
      </w:r>
      <w:r w:rsidR="00495A44" w:rsidRPr="00130349">
        <w:rPr>
          <w:sz w:val="24"/>
        </w:rPr>
        <w:t xml:space="preserve"> sedežu občine</w:t>
      </w:r>
      <w:r w:rsidR="00137641" w:rsidRPr="00130349">
        <w:rPr>
          <w:sz w:val="24"/>
        </w:rPr>
        <w:t xml:space="preserve"> v času uradnih ur</w:t>
      </w:r>
      <w:r w:rsidR="00495A44" w:rsidRPr="00130349">
        <w:rPr>
          <w:sz w:val="24"/>
        </w:rPr>
        <w:t xml:space="preserve"> in</w:t>
      </w:r>
    </w:p>
    <w:p w14:paraId="3E1A7DFA" w14:textId="2DA398C9" w:rsidR="00495A44" w:rsidRPr="00130349" w:rsidRDefault="00890937" w:rsidP="00761450">
      <w:pPr>
        <w:pStyle w:val="Odstavekseznama"/>
        <w:numPr>
          <w:ilvl w:val="1"/>
          <w:numId w:val="7"/>
        </w:numPr>
        <w:spacing w:after="0"/>
        <w:rPr>
          <w:sz w:val="24"/>
        </w:rPr>
      </w:pPr>
      <w:r>
        <w:rPr>
          <w:sz w:val="24"/>
        </w:rPr>
        <w:t xml:space="preserve">preko računalnika </w:t>
      </w:r>
      <w:r w:rsidR="00761450" w:rsidRPr="00130349">
        <w:rPr>
          <w:sz w:val="24"/>
        </w:rPr>
        <w:t xml:space="preserve">na </w:t>
      </w:r>
      <w:r w:rsidR="00495A44" w:rsidRPr="00130349">
        <w:rPr>
          <w:sz w:val="24"/>
        </w:rPr>
        <w:t>sedežih krajevnih skupnosti</w:t>
      </w:r>
      <w:r w:rsidR="00137641" w:rsidRPr="00130349">
        <w:rPr>
          <w:sz w:val="24"/>
        </w:rPr>
        <w:t xml:space="preserve"> v času uradnih ur</w:t>
      </w:r>
      <w:r w:rsidR="00495A44" w:rsidRPr="00130349">
        <w:rPr>
          <w:sz w:val="24"/>
        </w:rPr>
        <w:t>.</w:t>
      </w:r>
    </w:p>
    <w:p w14:paraId="195FB53E" w14:textId="77777777" w:rsidR="00495A44" w:rsidRPr="00A1798B" w:rsidRDefault="00495A44" w:rsidP="00A1798B">
      <w:pPr>
        <w:spacing w:after="0"/>
        <w:rPr>
          <w:sz w:val="24"/>
        </w:rPr>
      </w:pPr>
    </w:p>
    <w:p w14:paraId="300A30A3" w14:textId="1242D26E" w:rsidR="00495A44" w:rsidRPr="00A1798B" w:rsidRDefault="00890937" w:rsidP="00A1798B">
      <w:pPr>
        <w:spacing w:after="0"/>
        <w:rPr>
          <w:sz w:val="24"/>
        </w:rPr>
      </w:pPr>
      <w:r>
        <w:rPr>
          <w:sz w:val="24"/>
        </w:rPr>
        <w:t>Po potrebi bodo n</w:t>
      </w:r>
      <w:r w:rsidR="00495A44" w:rsidRPr="00A1798B">
        <w:rPr>
          <w:sz w:val="24"/>
        </w:rPr>
        <w:t>atančnejši termini in lokacije za glasovanje objavljeni naknadno. Glasovali bodo lahko</w:t>
      </w:r>
      <w:r>
        <w:rPr>
          <w:sz w:val="24"/>
        </w:rPr>
        <w:t xml:space="preserve"> </w:t>
      </w:r>
      <w:r w:rsidR="00495A44" w:rsidRPr="00A1798B">
        <w:rPr>
          <w:sz w:val="24"/>
        </w:rPr>
        <w:t xml:space="preserve">tisti občani in občanke, ki imajo stalno prebivališče v občini </w:t>
      </w:r>
      <w:r w:rsidR="00A1798B" w:rsidRPr="00A1798B">
        <w:rPr>
          <w:sz w:val="24"/>
        </w:rPr>
        <w:t>Piran</w:t>
      </w:r>
      <w:r w:rsidR="00495A44" w:rsidRPr="00A1798B">
        <w:rPr>
          <w:sz w:val="24"/>
        </w:rPr>
        <w:t xml:space="preserve"> in bodo na dan </w:t>
      </w:r>
      <w:r w:rsidR="00192E65">
        <w:rPr>
          <w:sz w:val="24"/>
        </w:rPr>
        <w:t>1</w:t>
      </w:r>
      <w:r>
        <w:rPr>
          <w:sz w:val="24"/>
        </w:rPr>
        <w:t>1</w:t>
      </w:r>
      <w:r w:rsidR="00495A44" w:rsidRPr="00A1798B">
        <w:rPr>
          <w:sz w:val="24"/>
        </w:rPr>
        <w:t xml:space="preserve">. </w:t>
      </w:r>
      <w:r w:rsidR="00761450">
        <w:rPr>
          <w:sz w:val="24"/>
        </w:rPr>
        <w:t>9</w:t>
      </w:r>
      <w:r w:rsidR="00495A44" w:rsidRPr="00A1798B">
        <w:rPr>
          <w:sz w:val="24"/>
        </w:rPr>
        <w:t>. 202</w:t>
      </w:r>
      <w:r w:rsidR="00593F6D">
        <w:rPr>
          <w:sz w:val="24"/>
        </w:rPr>
        <w:t>5</w:t>
      </w:r>
      <w:r>
        <w:rPr>
          <w:sz w:val="24"/>
        </w:rPr>
        <w:t xml:space="preserve"> </w:t>
      </w:r>
      <w:r w:rsidR="00495A44" w:rsidRPr="00A1798B">
        <w:rPr>
          <w:sz w:val="24"/>
        </w:rPr>
        <w:t>dopolnili vsaj 15 let. Vsak upravičenec za glasovanje ima pri glasovanju en glas, ki ga lahko</w:t>
      </w:r>
      <w:r>
        <w:rPr>
          <w:sz w:val="24"/>
        </w:rPr>
        <w:t xml:space="preserve"> </w:t>
      </w:r>
      <w:r w:rsidR="00495A44" w:rsidRPr="00A1798B">
        <w:rPr>
          <w:sz w:val="24"/>
        </w:rPr>
        <w:t>nameni predlaganim projektnim predlogom iz svojega območja. Izglasovani projekti bodo</w:t>
      </w:r>
      <w:r>
        <w:rPr>
          <w:sz w:val="24"/>
        </w:rPr>
        <w:t xml:space="preserve"> </w:t>
      </w:r>
      <w:r w:rsidR="00495A44" w:rsidRPr="00A1798B">
        <w:rPr>
          <w:sz w:val="24"/>
        </w:rPr>
        <w:t>javno objavljeni in do višine sredstev za posamezno območje participativnega proračuna</w:t>
      </w:r>
      <w:r>
        <w:rPr>
          <w:sz w:val="24"/>
        </w:rPr>
        <w:t xml:space="preserve"> </w:t>
      </w:r>
      <w:r w:rsidR="00495A44" w:rsidRPr="00A1798B">
        <w:rPr>
          <w:sz w:val="24"/>
        </w:rPr>
        <w:t>uvrščeni v predlog proračuna</w:t>
      </w:r>
      <w:r w:rsidR="00761450">
        <w:rPr>
          <w:sz w:val="24"/>
        </w:rPr>
        <w:t xml:space="preserve"> Občine Piran za leto 202</w:t>
      </w:r>
      <w:r>
        <w:rPr>
          <w:sz w:val="24"/>
        </w:rPr>
        <w:t>6</w:t>
      </w:r>
      <w:r w:rsidR="00495A44" w:rsidRPr="00A1798B">
        <w:rPr>
          <w:sz w:val="24"/>
        </w:rPr>
        <w:t>, ki ga bo župan posredoval občinskemu svetu v obravnavo in</w:t>
      </w:r>
      <w:r w:rsidR="00761450">
        <w:rPr>
          <w:sz w:val="24"/>
        </w:rPr>
        <w:t xml:space="preserve"> </w:t>
      </w:r>
      <w:r w:rsidR="00495A44" w:rsidRPr="00A1798B">
        <w:rPr>
          <w:sz w:val="24"/>
        </w:rPr>
        <w:t>sprejem.</w:t>
      </w:r>
    </w:p>
    <w:p w14:paraId="11F8B4CF" w14:textId="77777777" w:rsidR="00495A44" w:rsidRDefault="00495A44" w:rsidP="00A1798B">
      <w:pPr>
        <w:spacing w:after="0"/>
        <w:rPr>
          <w:sz w:val="24"/>
        </w:rPr>
      </w:pPr>
    </w:p>
    <w:p w14:paraId="0D3D29A4" w14:textId="1B95194E" w:rsidR="00735282" w:rsidRDefault="00735282" w:rsidP="00A1798B">
      <w:pPr>
        <w:spacing w:after="0"/>
        <w:rPr>
          <w:sz w:val="24"/>
        </w:rPr>
      </w:pPr>
    </w:p>
    <w:p w14:paraId="41F88A6C" w14:textId="76E316D7" w:rsidR="00130349" w:rsidRDefault="00130349" w:rsidP="00A1798B">
      <w:pPr>
        <w:spacing w:after="0"/>
        <w:rPr>
          <w:sz w:val="24"/>
        </w:rPr>
      </w:pPr>
    </w:p>
    <w:p w14:paraId="00F02C7F" w14:textId="6D85AD2C" w:rsidR="00130349" w:rsidRDefault="00130349" w:rsidP="00A1798B">
      <w:pPr>
        <w:spacing w:after="0"/>
        <w:rPr>
          <w:sz w:val="24"/>
        </w:rPr>
      </w:pPr>
    </w:p>
    <w:p w14:paraId="3C514FC5" w14:textId="166E09DE" w:rsidR="008B6D11" w:rsidRDefault="008B6D11" w:rsidP="00A1798B">
      <w:pPr>
        <w:spacing w:after="0"/>
        <w:rPr>
          <w:sz w:val="24"/>
        </w:rPr>
      </w:pPr>
    </w:p>
    <w:p w14:paraId="167D4033" w14:textId="0C360E2B" w:rsidR="008B6D11" w:rsidRDefault="008B6D11" w:rsidP="00A1798B">
      <w:pPr>
        <w:spacing w:after="0"/>
        <w:rPr>
          <w:sz w:val="24"/>
        </w:rPr>
      </w:pPr>
    </w:p>
    <w:p w14:paraId="10CA3BED" w14:textId="39699E55" w:rsidR="008E4F86" w:rsidRDefault="008E4F86" w:rsidP="00A1798B">
      <w:pPr>
        <w:spacing w:after="0"/>
        <w:rPr>
          <w:sz w:val="24"/>
        </w:rPr>
      </w:pPr>
    </w:p>
    <w:p w14:paraId="23EBF54D" w14:textId="2E2E5D52" w:rsidR="008E4F86" w:rsidRDefault="008E4F86" w:rsidP="00A1798B">
      <w:pPr>
        <w:spacing w:after="0"/>
        <w:rPr>
          <w:sz w:val="24"/>
        </w:rPr>
      </w:pPr>
    </w:p>
    <w:p w14:paraId="43BEDE2B" w14:textId="0C5DE720" w:rsidR="008E4F86" w:rsidRDefault="008E4F86" w:rsidP="00A1798B">
      <w:pPr>
        <w:spacing w:after="0"/>
        <w:rPr>
          <w:sz w:val="24"/>
        </w:rPr>
      </w:pPr>
    </w:p>
    <w:p w14:paraId="09785F64" w14:textId="69F02B9C" w:rsidR="008E4F86" w:rsidRDefault="008E4F86" w:rsidP="00A1798B">
      <w:pPr>
        <w:spacing w:after="0"/>
        <w:rPr>
          <w:sz w:val="24"/>
        </w:rPr>
      </w:pPr>
    </w:p>
    <w:p w14:paraId="3DC5E6EC" w14:textId="6C38D11C" w:rsidR="008E4F86" w:rsidRDefault="008E4F86" w:rsidP="00A1798B">
      <w:pPr>
        <w:spacing w:after="0"/>
        <w:rPr>
          <w:sz w:val="24"/>
        </w:rPr>
      </w:pPr>
    </w:p>
    <w:p w14:paraId="5ABB1628" w14:textId="77777777" w:rsidR="008E4F86" w:rsidRDefault="008E4F86" w:rsidP="00A1798B">
      <w:pPr>
        <w:spacing w:after="0"/>
        <w:rPr>
          <w:sz w:val="24"/>
        </w:rPr>
      </w:pPr>
    </w:p>
    <w:p w14:paraId="0C70543B" w14:textId="5ED42A56" w:rsidR="00130349" w:rsidRDefault="00130349" w:rsidP="00A1798B">
      <w:pPr>
        <w:spacing w:after="0"/>
        <w:rPr>
          <w:sz w:val="24"/>
        </w:rPr>
      </w:pPr>
    </w:p>
    <w:p w14:paraId="0C690EBF" w14:textId="77777777" w:rsidR="008B6D11" w:rsidRPr="00A1798B" w:rsidRDefault="008B6D11" w:rsidP="00A1798B">
      <w:pPr>
        <w:spacing w:after="0"/>
        <w:rPr>
          <w:sz w:val="24"/>
        </w:rPr>
      </w:pPr>
    </w:p>
    <w:p w14:paraId="7E733425" w14:textId="77777777" w:rsidR="00495A44" w:rsidRPr="00A1798B" w:rsidRDefault="00495A44" w:rsidP="008B6D11">
      <w:pPr>
        <w:spacing w:after="0"/>
        <w:rPr>
          <w:b/>
          <w:color w:val="00B0F0"/>
          <w:sz w:val="28"/>
        </w:rPr>
      </w:pPr>
      <w:r w:rsidRPr="00A1798B">
        <w:rPr>
          <w:b/>
          <w:color w:val="00B0F0"/>
          <w:sz w:val="28"/>
        </w:rPr>
        <w:t>UMESTITEV IZGLASOVANIH IN IZBRANIH PROJEKTOV V PRORAČUN</w:t>
      </w:r>
    </w:p>
    <w:p w14:paraId="24A458CB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Po izve</w:t>
      </w:r>
      <w:r w:rsidR="00761450">
        <w:rPr>
          <w:sz w:val="24"/>
        </w:rPr>
        <w:t>d</w:t>
      </w:r>
      <w:r w:rsidRPr="00A1798B">
        <w:rPr>
          <w:sz w:val="24"/>
        </w:rPr>
        <w:t>bi glasovanja in pridobitvi uradnih rezultatov glasovanja</w:t>
      </w:r>
      <w:r w:rsidR="00317F2C">
        <w:rPr>
          <w:sz w:val="24"/>
        </w:rPr>
        <w:t>,</w:t>
      </w:r>
      <w:r w:rsidRPr="00A1798B">
        <w:rPr>
          <w:sz w:val="24"/>
        </w:rPr>
        <w:t xml:space="preserve"> komisija za participativni</w:t>
      </w:r>
    </w:p>
    <w:p w14:paraId="4FEF2635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proračun razvrsti izglasovane projektne predloge ter jih potrdi kot izbrane glede na</w:t>
      </w:r>
    </w:p>
    <w:p w14:paraId="24999D84" w14:textId="77777777" w:rsidR="00495A44" w:rsidRPr="00A1798B" w:rsidRDefault="00495A44" w:rsidP="00761450">
      <w:pPr>
        <w:rPr>
          <w:sz w:val="24"/>
        </w:rPr>
      </w:pPr>
      <w:r w:rsidRPr="00A1798B">
        <w:rPr>
          <w:sz w:val="24"/>
        </w:rPr>
        <w:t>razpoložljiva sredstva za posamezno območje.</w:t>
      </w:r>
    </w:p>
    <w:p w14:paraId="343C97C3" w14:textId="77777777" w:rsid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Med izglasovane projekte za posamezno območje se umestijo projekti po vrsti glede na število</w:t>
      </w:r>
      <w:r w:rsidR="00A1798B">
        <w:rPr>
          <w:sz w:val="24"/>
        </w:rPr>
        <w:t xml:space="preserve"> </w:t>
      </w:r>
      <w:r w:rsidRPr="00A1798B">
        <w:rPr>
          <w:sz w:val="24"/>
        </w:rPr>
        <w:t>prejetih glasov, dokler skupna vrednost projektov ne zapolni ali preseže predvidenega zneska</w:t>
      </w:r>
      <w:r w:rsidR="00A1798B">
        <w:rPr>
          <w:sz w:val="24"/>
        </w:rPr>
        <w:t xml:space="preserve"> 20</w:t>
      </w:r>
      <w:r w:rsidRPr="00A1798B">
        <w:rPr>
          <w:sz w:val="24"/>
        </w:rPr>
        <w:t xml:space="preserve">.000 EUR za posamezno območje. Če imata dva ali več projektnih predlogov enako </w:t>
      </w:r>
    </w:p>
    <w:p w14:paraId="1396E045" w14:textId="77777777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število</w:t>
      </w:r>
      <w:r w:rsidR="00A1798B">
        <w:rPr>
          <w:sz w:val="24"/>
        </w:rPr>
        <w:t xml:space="preserve"> </w:t>
      </w:r>
      <w:r w:rsidRPr="00A1798B">
        <w:rPr>
          <w:sz w:val="24"/>
        </w:rPr>
        <w:t>glasov in obeh oziroma vseh ni mogoče potrditi za izvedbo, o tem, kateri projektni predlog bo</w:t>
      </w:r>
      <w:r w:rsidR="00A1798B">
        <w:rPr>
          <w:sz w:val="24"/>
        </w:rPr>
        <w:t xml:space="preserve"> </w:t>
      </w:r>
      <w:r w:rsidRPr="00A1798B">
        <w:rPr>
          <w:sz w:val="24"/>
        </w:rPr>
        <w:t>izveden, odloči komisija za participativni proračun.</w:t>
      </w:r>
    </w:p>
    <w:p w14:paraId="1E267509" w14:textId="77777777" w:rsidR="00495A44" w:rsidRPr="00A1798B" w:rsidRDefault="00495A44" w:rsidP="00A1798B">
      <w:pPr>
        <w:spacing w:after="0"/>
        <w:rPr>
          <w:sz w:val="24"/>
        </w:rPr>
      </w:pPr>
    </w:p>
    <w:p w14:paraId="44649610" w14:textId="2B7A842E" w:rsidR="00495A44" w:rsidRPr="00A1798B" w:rsidRDefault="00495A44" w:rsidP="00A1798B">
      <w:pPr>
        <w:spacing w:after="0"/>
        <w:rPr>
          <w:sz w:val="24"/>
        </w:rPr>
      </w:pPr>
      <w:r w:rsidRPr="00A1798B">
        <w:rPr>
          <w:sz w:val="24"/>
        </w:rPr>
        <w:t>Postopek potrjevanja se izvede za vsako območje posebej. Komisija za participativni proračun</w:t>
      </w:r>
      <w:r w:rsidR="00A1798B">
        <w:rPr>
          <w:sz w:val="24"/>
        </w:rPr>
        <w:t xml:space="preserve"> </w:t>
      </w:r>
      <w:r w:rsidRPr="00A1798B">
        <w:rPr>
          <w:sz w:val="24"/>
        </w:rPr>
        <w:t xml:space="preserve">pripravi končni predlog projektov za uvrstitev v predlog proračuna Občine </w:t>
      </w:r>
      <w:r w:rsidR="00A1798B" w:rsidRPr="00A1798B">
        <w:rPr>
          <w:sz w:val="24"/>
        </w:rPr>
        <w:t>Piran</w:t>
      </w:r>
      <w:r w:rsidRPr="00A1798B">
        <w:rPr>
          <w:sz w:val="24"/>
        </w:rPr>
        <w:t xml:space="preserve"> za proračunsko</w:t>
      </w:r>
      <w:r w:rsidR="00A1798B">
        <w:rPr>
          <w:sz w:val="24"/>
        </w:rPr>
        <w:t xml:space="preserve"> </w:t>
      </w:r>
      <w:r w:rsidRPr="00A1798B">
        <w:rPr>
          <w:sz w:val="24"/>
        </w:rPr>
        <w:t>leto 202</w:t>
      </w:r>
      <w:r w:rsidR="00890937">
        <w:rPr>
          <w:sz w:val="24"/>
        </w:rPr>
        <w:t>6</w:t>
      </w:r>
      <w:r w:rsidRPr="00A1798B">
        <w:rPr>
          <w:sz w:val="24"/>
        </w:rPr>
        <w:t>. Izve</w:t>
      </w:r>
      <w:r w:rsidR="00761450">
        <w:rPr>
          <w:sz w:val="24"/>
        </w:rPr>
        <w:t>d</w:t>
      </w:r>
      <w:r w:rsidRPr="00A1798B">
        <w:rPr>
          <w:sz w:val="24"/>
        </w:rPr>
        <w:t>bo projektov potrdi občinski svet s sprejemom proračuna.</w:t>
      </w:r>
    </w:p>
    <w:p w14:paraId="61DDBBB4" w14:textId="77777777" w:rsidR="00495A44" w:rsidRDefault="00495A44" w:rsidP="00495A44"/>
    <w:p w14:paraId="1276C4B5" w14:textId="77777777" w:rsidR="00735282" w:rsidRDefault="00735282" w:rsidP="00495A44"/>
    <w:p w14:paraId="7164FED6" w14:textId="77777777" w:rsidR="00735282" w:rsidRDefault="00735282" w:rsidP="00495A44"/>
    <w:p w14:paraId="4A914297" w14:textId="69647D55" w:rsidR="00735282" w:rsidRDefault="00495A44" w:rsidP="00735282">
      <w:r>
        <w:t xml:space="preserve">Datum: </w:t>
      </w:r>
      <w:r w:rsidR="00761450">
        <w:t xml:space="preserve"> </w:t>
      </w:r>
      <w:r w:rsidR="00482061">
        <w:t>22</w:t>
      </w:r>
      <w:bookmarkStart w:id="0" w:name="_GoBack"/>
      <w:bookmarkEnd w:id="0"/>
      <w:r>
        <w:t xml:space="preserve">. </w:t>
      </w:r>
      <w:r w:rsidR="00890937">
        <w:t>5</w:t>
      </w:r>
      <w:r>
        <w:t>. 202</w:t>
      </w:r>
      <w:r w:rsidR="00890937">
        <w:t>5</w:t>
      </w:r>
      <w:r w:rsidR="00735282">
        <w:tab/>
      </w:r>
      <w:r w:rsidR="00735282">
        <w:tab/>
      </w:r>
      <w:r w:rsidR="00735282">
        <w:tab/>
      </w:r>
      <w:r w:rsidR="00735282">
        <w:tab/>
      </w:r>
      <w:r w:rsidR="00735282">
        <w:tab/>
      </w:r>
      <w:r w:rsidR="00735282">
        <w:tab/>
      </w:r>
      <w:r w:rsidR="00735282">
        <w:tab/>
        <w:t xml:space="preserve">       Župan:</w:t>
      </w:r>
    </w:p>
    <w:p w14:paraId="41B47598" w14:textId="526D60F9" w:rsidR="00495A44" w:rsidRDefault="00495A44" w:rsidP="00495A44">
      <w:r>
        <w:t>Številka:</w:t>
      </w:r>
      <w:r w:rsidR="005522DD">
        <w:t xml:space="preserve"> 410</w:t>
      </w:r>
      <w:r>
        <w:t>-</w:t>
      </w:r>
      <w:r w:rsidR="009E2961">
        <w:t>4</w:t>
      </w:r>
      <w:r>
        <w:t>/202</w:t>
      </w:r>
      <w:r w:rsidR="00735282">
        <w:t>4</w:t>
      </w:r>
      <w:r w:rsidR="00735282">
        <w:tab/>
      </w:r>
      <w:r w:rsidR="00735282">
        <w:tab/>
      </w:r>
      <w:r w:rsidR="00735282">
        <w:tab/>
      </w:r>
      <w:r w:rsidR="00735282">
        <w:tab/>
      </w:r>
      <w:r w:rsidR="00735282">
        <w:tab/>
      </w:r>
      <w:r w:rsidR="00735282">
        <w:tab/>
      </w:r>
      <w:r w:rsidR="009E2961">
        <w:tab/>
      </w:r>
      <w:r w:rsidR="00735282">
        <w:t>Andrej korenika</w:t>
      </w:r>
    </w:p>
    <w:sectPr w:rsidR="00495A44" w:rsidSect="00761450">
      <w:headerReference w:type="default" r:id="rId9"/>
      <w:footerReference w:type="default" r:id="rId10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228FA" w14:textId="77777777" w:rsidR="00D51697" w:rsidRDefault="00D51697" w:rsidP="00495A44">
      <w:pPr>
        <w:spacing w:after="0" w:line="240" w:lineRule="auto"/>
      </w:pPr>
      <w:r>
        <w:separator/>
      </w:r>
    </w:p>
  </w:endnote>
  <w:endnote w:type="continuationSeparator" w:id="0">
    <w:p w14:paraId="6E3940F2" w14:textId="77777777" w:rsidR="00D51697" w:rsidRDefault="00D51697" w:rsidP="0049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F2C7A" w14:textId="77777777" w:rsidR="00114811" w:rsidRDefault="00114811" w:rsidP="00761450">
    <w:pPr>
      <w:pStyle w:val="Noga"/>
      <w:tabs>
        <w:tab w:val="clear" w:pos="4536"/>
        <w:tab w:val="clear" w:pos="9072"/>
        <w:tab w:val="left" w:pos="1905"/>
      </w:tabs>
    </w:pPr>
    <w:r>
      <w:rPr>
        <w:noProof/>
        <w:lang w:eastAsia="sl-SI"/>
      </w:rPr>
      <w:drawing>
        <wp:anchor distT="0" distB="0" distL="114300" distR="114300" simplePos="0" relativeHeight="251660288" behindDoc="1" locked="0" layoutInCell="1" allowOverlap="1" wp14:anchorId="1720EA73" wp14:editId="64CEF5BF">
          <wp:simplePos x="0" y="0"/>
          <wp:positionH relativeFrom="column">
            <wp:posOffset>1490980</wp:posOffset>
          </wp:positionH>
          <wp:positionV relativeFrom="paragraph">
            <wp:posOffset>-108585</wp:posOffset>
          </wp:positionV>
          <wp:extent cx="2276475" cy="628650"/>
          <wp:effectExtent l="0" t="0" r="9525" b="0"/>
          <wp:wrapTight wrapText="bothSides">
            <wp:wrapPolygon edited="0">
              <wp:start x="0" y="0"/>
              <wp:lineTo x="0" y="20945"/>
              <wp:lineTo x="21510" y="20945"/>
              <wp:lineTo x="21510" y="0"/>
              <wp:lineTo x="0" y="0"/>
            </wp:wrapPolygon>
          </wp:wrapTight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IP SLOGAN PPPir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647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4CD88" w14:textId="77777777" w:rsidR="00D51697" w:rsidRDefault="00D51697" w:rsidP="00495A44">
      <w:pPr>
        <w:spacing w:after="0" w:line="240" w:lineRule="auto"/>
      </w:pPr>
      <w:r>
        <w:separator/>
      </w:r>
    </w:p>
  </w:footnote>
  <w:footnote w:type="continuationSeparator" w:id="0">
    <w:p w14:paraId="0767DD91" w14:textId="77777777" w:rsidR="00D51697" w:rsidRDefault="00D51697" w:rsidP="0049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D4620" w14:textId="77777777" w:rsidR="00114811" w:rsidRPr="00495A44" w:rsidRDefault="00114811" w:rsidP="00495A44">
    <w:pPr>
      <w:pStyle w:val="Glava"/>
    </w:pPr>
    <w:r>
      <w:rPr>
        <w:rFonts w:ascii="Arial" w:hAnsi="Arial" w:cs="Arial"/>
        <w:b/>
        <w:noProof/>
        <w:color w:val="4472C4" w:themeColor="accent1"/>
        <w:sz w:val="32"/>
        <w:lang w:eastAsia="sl-SI"/>
      </w:rPr>
      <w:drawing>
        <wp:anchor distT="0" distB="0" distL="114300" distR="114300" simplePos="0" relativeHeight="251659264" behindDoc="1" locked="0" layoutInCell="1" allowOverlap="1" wp14:anchorId="63AA54E8" wp14:editId="18883E4C">
          <wp:simplePos x="0" y="0"/>
          <wp:positionH relativeFrom="column">
            <wp:posOffset>4862195</wp:posOffset>
          </wp:positionH>
          <wp:positionV relativeFrom="paragraph">
            <wp:posOffset>-278130</wp:posOffset>
          </wp:positionV>
          <wp:extent cx="869315" cy="876300"/>
          <wp:effectExtent l="0" t="0" r="6985" b="0"/>
          <wp:wrapTight wrapText="bothSides">
            <wp:wrapPolygon edited="0">
              <wp:start x="0" y="0"/>
              <wp:lineTo x="0" y="21130"/>
              <wp:lineTo x="21300" y="21130"/>
              <wp:lineTo x="21300" y="0"/>
              <wp:lineTo x="0" y="0"/>
            </wp:wrapPolygon>
          </wp:wrapTight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TIP PPPir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31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noProof/>
        <w:color w:val="4472C4" w:themeColor="accent1"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3DCAA04F" wp14:editId="2174C11B">
          <wp:simplePos x="0" y="0"/>
          <wp:positionH relativeFrom="margin">
            <wp:posOffset>0</wp:posOffset>
          </wp:positionH>
          <wp:positionV relativeFrom="paragraph">
            <wp:posOffset>-297180</wp:posOffset>
          </wp:positionV>
          <wp:extent cx="1343025" cy="895350"/>
          <wp:effectExtent l="0" t="0" r="9525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ira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02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B4A6B"/>
    <w:multiLevelType w:val="hybridMultilevel"/>
    <w:tmpl w:val="D6BA4BA4"/>
    <w:lvl w:ilvl="0" w:tplc="94B21CCA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A52CF"/>
    <w:multiLevelType w:val="hybridMultilevel"/>
    <w:tmpl w:val="69463AAE"/>
    <w:lvl w:ilvl="0" w:tplc="6908EA6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D1C37"/>
    <w:multiLevelType w:val="hybridMultilevel"/>
    <w:tmpl w:val="1DF0EDE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D6C79"/>
    <w:multiLevelType w:val="hybridMultilevel"/>
    <w:tmpl w:val="5FE2E61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35043"/>
    <w:multiLevelType w:val="hybridMultilevel"/>
    <w:tmpl w:val="A8B8310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11FD3"/>
    <w:multiLevelType w:val="hybridMultilevel"/>
    <w:tmpl w:val="3704FE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84064"/>
    <w:multiLevelType w:val="hybridMultilevel"/>
    <w:tmpl w:val="DE087E6C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5D8AE2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A44"/>
    <w:rsid w:val="00012E28"/>
    <w:rsid w:val="000215CB"/>
    <w:rsid w:val="000B2F60"/>
    <w:rsid w:val="00114811"/>
    <w:rsid w:val="00130349"/>
    <w:rsid w:val="00137641"/>
    <w:rsid w:val="00173DF8"/>
    <w:rsid w:val="00192E65"/>
    <w:rsid w:val="002407C6"/>
    <w:rsid w:val="002937FA"/>
    <w:rsid w:val="002D6256"/>
    <w:rsid w:val="002F11D6"/>
    <w:rsid w:val="00317F2C"/>
    <w:rsid w:val="003D0A91"/>
    <w:rsid w:val="00430563"/>
    <w:rsid w:val="00482061"/>
    <w:rsid w:val="00495A44"/>
    <w:rsid w:val="004C5932"/>
    <w:rsid w:val="00512A81"/>
    <w:rsid w:val="00532211"/>
    <w:rsid w:val="005522DD"/>
    <w:rsid w:val="0056359D"/>
    <w:rsid w:val="00593F6D"/>
    <w:rsid w:val="005B48D1"/>
    <w:rsid w:val="005F6120"/>
    <w:rsid w:val="00614A5B"/>
    <w:rsid w:val="006355E5"/>
    <w:rsid w:val="006505A1"/>
    <w:rsid w:val="006606AB"/>
    <w:rsid w:val="006A118B"/>
    <w:rsid w:val="006A2DB1"/>
    <w:rsid w:val="006D30A3"/>
    <w:rsid w:val="00735282"/>
    <w:rsid w:val="00761450"/>
    <w:rsid w:val="007C4A0C"/>
    <w:rsid w:val="00824D12"/>
    <w:rsid w:val="00863E94"/>
    <w:rsid w:val="00884308"/>
    <w:rsid w:val="00890937"/>
    <w:rsid w:val="008B6D11"/>
    <w:rsid w:val="008E4F86"/>
    <w:rsid w:val="008E67D7"/>
    <w:rsid w:val="008F7209"/>
    <w:rsid w:val="00960466"/>
    <w:rsid w:val="009C5153"/>
    <w:rsid w:val="009C5CEC"/>
    <w:rsid w:val="009E2961"/>
    <w:rsid w:val="009F201B"/>
    <w:rsid w:val="00A061F0"/>
    <w:rsid w:val="00A1798B"/>
    <w:rsid w:val="00AC1B6C"/>
    <w:rsid w:val="00B7662C"/>
    <w:rsid w:val="00BB33FB"/>
    <w:rsid w:val="00C12C8D"/>
    <w:rsid w:val="00C42498"/>
    <w:rsid w:val="00CA10AA"/>
    <w:rsid w:val="00CF53E6"/>
    <w:rsid w:val="00D10C40"/>
    <w:rsid w:val="00D20096"/>
    <w:rsid w:val="00D41407"/>
    <w:rsid w:val="00D51697"/>
    <w:rsid w:val="00D9002C"/>
    <w:rsid w:val="00DE2657"/>
    <w:rsid w:val="00DE4619"/>
    <w:rsid w:val="00E21EEF"/>
    <w:rsid w:val="00E66F95"/>
    <w:rsid w:val="00EB08AA"/>
    <w:rsid w:val="00EF371F"/>
    <w:rsid w:val="00F52B7A"/>
    <w:rsid w:val="00F54E65"/>
    <w:rsid w:val="00FA57F1"/>
    <w:rsid w:val="00FD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92276"/>
  <w15:chartTrackingRefBased/>
  <w15:docId w15:val="{9F511BE0-644D-4D12-8B60-8D3BDC7E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9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95A44"/>
  </w:style>
  <w:style w:type="paragraph" w:styleId="Noga">
    <w:name w:val="footer"/>
    <w:basedOn w:val="Navaden"/>
    <w:link w:val="NogaZnak"/>
    <w:uiPriority w:val="99"/>
    <w:unhideWhenUsed/>
    <w:rsid w:val="0049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95A44"/>
  </w:style>
  <w:style w:type="paragraph" w:styleId="Odstavekseznama">
    <w:name w:val="List Paragraph"/>
    <w:basedOn w:val="Navaden"/>
    <w:uiPriority w:val="34"/>
    <w:qFormat/>
    <w:rsid w:val="00960466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761450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61450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012E2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12E2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12E2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12E2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12E2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12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12E28"/>
    <w:rPr>
      <w:rFonts w:ascii="Segoe UI" w:hAnsi="Segoe UI" w:cs="Segoe UI"/>
      <w:sz w:val="18"/>
      <w:szCs w:val="18"/>
    </w:rPr>
  </w:style>
  <w:style w:type="character" w:styleId="Nerazreenaomemba">
    <w:name w:val="Unresolved Mention"/>
    <w:basedOn w:val="Privzetapisavaodstavka"/>
    <w:uiPriority w:val="99"/>
    <w:semiHidden/>
    <w:unhideWhenUsed/>
    <w:rsid w:val="00EB08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ran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C1FF4C3-E5AE-49D8-B142-A410323E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7119</TotalTime>
  <Pages>4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Mitja Troha</dc:creator>
  <cp:keywords/>
  <dc:description/>
  <cp:lastModifiedBy>Mitja Troha</cp:lastModifiedBy>
  <cp:revision>4</cp:revision>
  <cp:lastPrinted>2025-04-24T11:42:00Z</cp:lastPrinted>
  <dcterms:created xsi:type="dcterms:W3CDTF">2025-04-07T09:47:00Z</dcterms:created>
  <dcterms:modified xsi:type="dcterms:W3CDTF">2025-05-20T08:59:00Z</dcterms:modified>
</cp:coreProperties>
</file>